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86" w:rsidRPr="00BA4D4D" w:rsidRDefault="004F0F86" w:rsidP="0099012E">
      <w:pPr>
        <w:spacing w:after="0" w:line="240" w:lineRule="auto"/>
        <w:jc w:val="both"/>
        <w:rPr>
          <w:rFonts w:ascii="Times New Roman" w:hAnsi="Times New Roman"/>
          <w:b/>
          <w:bCs/>
          <w:sz w:val="24"/>
          <w:szCs w:val="24"/>
        </w:rPr>
      </w:pPr>
    </w:p>
    <w:p w:rsidR="00CA1F2C" w:rsidRPr="00BA4D4D" w:rsidRDefault="00CA1F2C" w:rsidP="0099012E">
      <w:pPr>
        <w:spacing w:after="0" w:line="240" w:lineRule="auto"/>
        <w:jc w:val="center"/>
        <w:rPr>
          <w:rFonts w:ascii="Times New Roman" w:hAnsi="Times New Roman"/>
          <w:b/>
          <w:bCs/>
          <w:sz w:val="28"/>
          <w:szCs w:val="28"/>
        </w:rPr>
      </w:pPr>
      <w:bookmarkStart w:id="0" w:name="BM217715"/>
      <w:r w:rsidRPr="00BA4D4D">
        <w:rPr>
          <w:rFonts w:ascii="Times New Roman" w:hAnsi="Times New Roman"/>
          <w:b/>
          <w:bCs/>
          <w:sz w:val="28"/>
          <w:szCs w:val="28"/>
          <w:lang w:val="en-GB"/>
        </w:rPr>
        <w:t>On the Prevention of Money Laundering and Terrorism Financing</w:t>
      </w:r>
    </w:p>
    <w:bookmarkEnd w:id="0"/>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I</w:t>
      </w: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General Provisions</w:t>
      </w:r>
    </w:p>
    <w:p w:rsidR="004F0F86" w:rsidRPr="00BA4D4D" w:rsidRDefault="004F0F86" w:rsidP="0099012E">
      <w:pPr>
        <w:spacing w:after="0" w:line="240" w:lineRule="auto"/>
        <w:jc w:val="both"/>
        <w:rPr>
          <w:rFonts w:ascii="Times New Roman" w:hAnsi="Times New Roman"/>
          <w:b/>
          <w:bCs/>
          <w:sz w:val="24"/>
          <w:szCs w:val="24"/>
        </w:rPr>
      </w:pPr>
    </w:p>
    <w:p w:rsidR="00CA1F2C" w:rsidRPr="00BA4D4D" w:rsidRDefault="00CA1F2C"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1.</w:t>
      </w:r>
      <w:r w:rsidRPr="00BA4D4D">
        <w:rPr>
          <w:rFonts w:ascii="Times New Roman" w:hAnsi="Times New Roman"/>
          <w:b/>
          <w:bCs/>
          <w:sz w:val="24"/>
          <w:szCs w:val="24"/>
        </w:rPr>
        <w:t xml:space="preserve"> </w:t>
      </w:r>
      <w:r w:rsidRPr="00BA4D4D">
        <w:rPr>
          <w:rFonts w:ascii="Times New Roman" w:hAnsi="Times New Roman"/>
          <w:b/>
          <w:bCs/>
          <w:sz w:val="24"/>
          <w:szCs w:val="24"/>
          <w:lang w:val="en-GB"/>
        </w:rPr>
        <w:t>Terms Used in This Law</w:t>
      </w:r>
    </w:p>
    <w:p w:rsidR="004F0F86" w:rsidRPr="00BA4D4D" w:rsidRDefault="004F0F86" w:rsidP="0099012E">
      <w:pPr>
        <w:spacing w:after="0" w:line="240" w:lineRule="auto"/>
        <w:jc w:val="both"/>
        <w:rPr>
          <w:rFonts w:ascii="Times New Roman" w:hAnsi="Times New Roman"/>
          <w:sz w:val="24"/>
          <w:szCs w:val="24"/>
        </w:rPr>
      </w:pPr>
    </w:p>
    <w:p w:rsidR="004F0F86" w:rsidRPr="00BA4D4D" w:rsidRDefault="004F0F86" w:rsidP="009479FD">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The following terms are used in this Law:</w:t>
      </w:r>
    </w:p>
    <w:p w:rsidR="002B0109" w:rsidRPr="00BA4D4D" w:rsidRDefault="002B0109" w:rsidP="009479FD">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 </w:t>
      </w:r>
      <w:r w:rsidRPr="00BA4D4D">
        <w:rPr>
          <w:rFonts w:ascii="Times New Roman" w:hAnsi="Times New Roman"/>
          <w:b/>
          <w:bCs/>
          <w:sz w:val="24"/>
          <w:szCs w:val="24"/>
          <w:lang w:val="en-GB"/>
        </w:rPr>
        <w:t>funds</w:t>
      </w:r>
      <w:r w:rsidRPr="00BA4D4D">
        <w:rPr>
          <w:rFonts w:ascii="Times New Roman" w:hAnsi="Times New Roman"/>
          <w:sz w:val="24"/>
          <w:szCs w:val="24"/>
          <w:lang w:val="en-GB"/>
        </w:rPr>
        <w:t xml:space="preserve"> – </w:t>
      </w:r>
      <w:r w:rsidR="00B67AE9">
        <w:rPr>
          <w:rFonts w:ascii="Times New Roman" w:hAnsi="Times New Roman"/>
          <w:sz w:val="24"/>
          <w:szCs w:val="24"/>
          <w:lang w:val="en-GB"/>
        </w:rPr>
        <w:t>financial resources</w:t>
      </w:r>
      <w:r w:rsidRPr="00BA4D4D">
        <w:rPr>
          <w:rFonts w:ascii="Times New Roman" w:hAnsi="Times New Roman"/>
          <w:sz w:val="24"/>
          <w:szCs w:val="24"/>
          <w:lang w:val="en-GB"/>
        </w:rPr>
        <w:t xml:space="preserve"> or other corporeal or incorporeal, movable or immovable property;</w:t>
      </w:r>
    </w:p>
    <w:p w:rsidR="002B0109" w:rsidRPr="00BA4D4D" w:rsidRDefault="002B0109" w:rsidP="009479FD">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w:t>
      </w:r>
      <w:r w:rsidR="00B67AE9">
        <w:rPr>
          <w:rFonts w:ascii="Times New Roman" w:hAnsi="Times New Roman"/>
          <w:b/>
          <w:bCs/>
          <w:sz w:val="24"/>
          <w:szCs w:val="24"/>
          <w:lang w:val="en-GB"/>
        </w:rPr>
        <w:t>financial resources</w:t>
      </w:r>
      <w:r w:rsidRPr="00BA4D4D">
        <w:rPr>
          <w:rFonts w:ascii="Times New Roman" w:hAnsi="Times New Roman"/>
          <w:sz w:val="24"/>
          <w:szCs w:val="24"/>
          <w:lang w:val="en-GB"/>
        </w:rPr>
        <w:t xml:space="preserve"> – financial instruments or means of payment (in the form of cash or non-cash </w:t>
      </w:r>
      <w:r w:rsidR="00B67AE9">
        <w:rPr>
          <w:rFonts w:ascii="Times New Roman" w:hAnsi="Times New Roman"/>
          <w:sz w:val="24"/>
          <w:szCs w:val="24"/>
          <w:lang w:val="en-GB"/>
        </w:rPr>
        <w:t>resources</w:t>
      </w:r>
      <w:r w:rsidRPr="00BA4D4D">
        <w:rPr>
          <w:rFonts w:ascii="Times New Roman" w:hAnsi="Times New Roman"/>
          <w:sz w:val="24"/>
          <w:szCs w:val="24"/>
          <w:lang w:val="en-GB"/>
        </w:rPr>
        <w:t>) held by a person, documents (in hard copy or electronic form) in the ownership or possession of a person that give the right to gain benefit from them, as well as precious metals in the ownership or possession of a person;</w:t>
      </w:r>
    </w:p>
    <w:p w:rsidR="007D467E" w:rsidRPr="00BA4D4D" w:rsidRDefault="007D467E" w:rsidP="009479FD">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3) </w:t>
      </w:r>
      <w:r w:rsidRPr="00BA4D4D">
        <w:rPr>
          <w:rFonts w:ascii="Times New Roman" w:hAnsi="Times New Roman"/>
          <w:b/>
          <w:bCs/>
          <w:sz w:val="24"/>
          <w:szCs w:val="24"/>
          <w:lang w:val="en-GB"/>
        </w:rPr>
        <w:t>business relationship</w:t>
      </w:r>
      <w:r w:rsidRPr="00BA4D4D">
        <w:rPr>
          <w:rFonts w:ascii="Times New Roman" w:hAnsi="Times New Roman"/>
          <w:sz w:val="24"/>
          <w:szCs w:val="24"/>
          <w:lang w:val="en-GB"/>
        </w:rPr>
        <w:t xml:space="preserve"> – a relationship between the subject of the Law and a customer that originates when the subject of the Law performs an economic or professional activity and that is expected to have an element of duration at the time when the contact is established;</w:t>
      </w:r>
    </w:p>
    <w:p w:rsidR="00CC46F3" w:rsidRPr="00BA4D4D" w:rsidRDefault="00CC46F3" w:rsidP="009479FD">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4) </w:t>
      </w:r>
      <w:r w:rsidRPr="00BA4D4D">
        <w:rPr>
          <w:rFonts w:ascii="Times New Roman" w:hAnsi="Times New Roman"/>
          <w:b/>
          <w:bCs/>
          <w:sz w:val="24"/>
          <w:szCs w:val="24"/>
          <w:lang w:val="en-GB"/>
        </w:rPr>
        <w:t>customer</w:t>
      </w:r>
      <w:r w:rsidRPr="00BA4D4D">
        <w:rPr>
          <w:rFonts w:ascii="Times New Roman" w:hAnsi="Times New Roman"/>
          <w:sz w:val="24"/>
          <w:szCs w:val="24"/>
          <w:lang w:val="en-GB"/>
        </w:rPr>
        <w:t xml:space="preserve"> – a legal or natural person or an association of such persons, to whom the subject of the Law provides services or sells goods;</w:t>
      </w:r>
    </w:p>
    <w:p w:rsidR="008C2822" w:rsidRPr="00BA4D4D" w:rsidRDefault="008C2822" w:rsidP="009479FD">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5) </w:t>
      </w:r>
      <w:r w:rsidRPr="00BA4D4D">
        <w:rPr>
          <w:rFonts w:ascii="Times New Roman" w:hAnsi="Times New Roman"/>
          <w:b/>
          <w:bCs/>
          <w:sz w:val="24"/>
          <w:szCs w:val="24"/>
          <w:lang w:val="en-GB"/>
        </w:rPr>
        <w:t>beneficial owner</w:t>
      </w:r>
      <w:r w:rsidRPr="00BA4D4D">
        <w:rPr>
          <w:rFonts w:ascii="Times New Roman" w:hAnsi="Times New Roman"/>
          <w:sz w:val="24"/>
          <w:szCs w:val="24"/>
          <w:lang w:val="en-GB"/>
        </w:rPr>
        <w:t xml:space="preserve"> – a natural person:</w:t>
      </w:r>
    </w:p>
    <w:p w:rsidR="008F4180" w:rsidRPr="00BA4D4D" w:rsidRDefault="008F4180"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a) who owns or directly or indirectly controls at least 25 per cent of the merchant’s fixed capital or the total amount of voting shares, or who controls the merchant’s activi</w:t>
      </w:r>
      <w:r w:rsidR="009479FD">
        <w:rPr>
          <w:rFonts w:ascii="Times New Roman" w:hAnsi="Times New Roman"/>
          <w:sz w:val="24"/>
          <w:szCs w:val="24"/>
          <w:lang w:val="en-GB"/>
        </w:rPr>
        <w:t>ty in any other way;</w:t>
      </w:r>
    </w:p>
    <w:p w:rsidR="002B6774" w:rsidRPr="00BA4D4D" w:rsidRDefault="002B6774"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b) who directly or indirectly has the right to property or who directly or indirectly controls at least 25 per cent of a legal entity other than a merchant.</w:t>
      </w:r>
      <w:r w:rsidRPr="00BA4D4D">
        <w:rPr>
          <w:rFonts w:ascii="Times New Roman" w:hAnsi="Times New Roman"/>
          <w:sz w:val="24"/>
          <w:szCs w:val="24"/>
        </w:rPr>
        <w:t xml:space="preserve"> </w:t>
      </w:r>
      <w:r w:rsidRPr="00BA4D4D">
        <w:rPr>
          <w:rFonts w:ascii="Times New Roman" w:hAnsi="Times New Roman"/>
          <w:sz w:val="24"/>
          <w:szCs w:val="24"/>
          <w:lang w:val="en-GB"/>
        </w:rPr>
        <w:t>A person or a group of persons for whose benefit an establishment has been set up is considered the beneficial owner of the establishment.</w:t>
      </w:r>
      <w:r w:rsidRPr="00BA4D4D">
        <w:rPr>
          <w:rFonts w:ascii="Times New Roman" w:hAnsi="Times New Roman"/>
          <w:sz w:val="24"/>
          <w:szCs w:val="24"/>
        </w:rPr>
        <w:t xml:space="preserve"> </w:t>
      </w:r>
      <w:r w:rsidRPr="00BA4D4D">
        <w:rPr>
          <w:rFonts w:ascii="Times New Roman" w:hAnsi="Times New Roman"/>
          <w:sz w:val="24"/>
          <w:szCs w:val="24"/>
          <w:lang w:val="en-GB"/>
        </w:rPr>
        <w:t>A political party, partnership or cooperative society is considered the beneficial owner of the relevant political party, partnership and cooperative society,</w:t>
      </w:r>
    </w:p>
    <w:p w:rsidR="006F0538" w:rsidRPr="00BA4D4D" w:rsidRDefault="006F0538"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c) for whose benefit of in whose interests the business relationship is being established, or</w:t>
      </w:r>
    </w:p>
    <w:p w:rsidR="006F0538" w:rsidRPr="00BA4D4D" w:rsidRDefault="006F0538"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 xml:space="preserve">d) for whose benefit or in whose interests an individual transaction is being </w:t>
      </w:r>
      <w:r w:rsidR="00041ECB">
        <w:rPr>
          <w:rFonts w:ascii="Times New Roman" w:hAnsi="Times New Roman"/>
          <w:sz w:val="24"/>
          <w:szCs w:val="24"/>
          <w:lang w:val="en-GB"/>
        </w:rPr>
        <w:t>executed</w:t>
      </w:r>
      <w:r w:rsidRPr="00BA4D4D">
        <w:rPr>
          <w:rFonts w:ascii="Times New Roman" w:hAnsi="Times New Roman"/>
          <w:sz w:val="24"/>
          <w:szCs w:val="24"/>
          <w:lang w:val="en-GB"/>
        </w:rPr>
        <w:t xml:space="preserve"> without establishing a business relationship within the meaning of this Law;</w:t>
      </w:r>
    </w:p>
    <w:p w:rsidR="002F313F" w:rsidRPr="00BA4D4D" w:rsidRDefault="002F313F"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6) </w:t>
      </w:r>
      <w:r w:rsidRPr="00BA4D4D">
        <w:rPr>
          <w:rFonts w:ascii="Times New Roman" w:hAnsi="Times New Roman"/>
          <w:b/>
          <w:bCs/>
          <w:sz w:val="24"/>
          <w:szCs w:val="24"/>
          <w:lang w:val="en-GB"/>
        </w:rPr>
        <w:t>credit institution</w:t>
      </w:r>
      <w:r w:rsidRPr="00BA4D4D">
        <w:rPr>
          <w:rFonts w:ascii="Times New Roman" w:hAnsi="Times New Roman"/>
          <w:sz w:val="24"/>
          <w:szCs w:val="24"/>
          <w:lang w:val="en-GB"/>
        </w:rPr>
        <w:t xml:space="preserve"> – a </w:t>
      </w:r>
      <w:r w:rsidR="00A7432C">
        <w:rPr>
          <w:rFonts w:ascii="Times New Roman" w:hAnsi="Times New Roman"/>
          <w:sz w:val="24"/>
          <w:szCs w:val="24"/>
          <w:lang w:val="en-GB"/>
        </w:rPr>
        <w:t>credit</w:t>
      </w:r>
      <w:r w:rsidRPr="00BA4D4D">
        <w:rPr>
          <w:rFonts w:ascii="Times New Roman" w:hAnsi="Times New Roman"/>
          <w:sz w:val="24"/>
          <w:szCs w:val="24"/>
          <w:lang w:val="en-GB"/>
        </w:rPr>
        <w:t xml:space="preserve"> institution registered in the Republic of Latvia, another Member State or third country, a branch or representative office of </w:t>
      </w:r>
      <w:r w:rsidR="00A7432C">
        <w:rPr>
          <w:rFonts w:ascii="Times New Roman" w:hAnsi="Times New Roman"/>
          <w:sz w:val="24"/>
          <w:szCs w:val="24"/>
          <w:lang w:val="en-GB"/>
        </w:rPr>
        <w:t xml:space="preserve">a credit institution of </w:t>
      </w:r>
      <w:r w:rsidRPr="00BA4D4D">
        <w:rPr>
          <w:rFonts w:ascii="Times New Roman" w:hAnsi="Times New Roman"/>
          <w:sz w:val="24"/>
          <w:szCs w:val="24"/>
          <w:lang w:val="en-GB"/>
        </w:rPr>
        <w:t>a</w:t>
      </w:r>
      <w:r w:rsidR="00A7432C">
        <w:rPr>
          <w:rFonts w:ascii="Times New Roman" w:hAnsi="Times New Roman"/>
          <w:sz w:val="24"/>
          <w:szCs w:val="24"/>
          <w:lang w:val="en-GB"/>
        </w:rPr>
        <w:t xml:space="preserve"> Member State, third country</w:t>
      </w:r>
      <w:r w:rsidRPr="00BA4D4D">
        <w:rPr>
          <w:rFonts w:ascii="Times New Roman" w:hAnsi="Times New Roman"/>
          <w:sz w:val="24"/>
          <w:szCs w:val="24"/>
          <w:lang w:val="en-GB"/>
        </w:rPr>
        <w:t>;</w:t>
      </w:r>
    </w:p>
    <w:p w:rsidR="009D4076" w:rsidRPr="00BA4D4D" w:rsidRDefault="009D4076"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7) </w:t>
      </w:r>
      <w:r w:rsidRPr="00BA4D4D">
        <w:rPr>
          <w:rFonts w:ascii="Times New Roman" w:hAnsi="Times New Roman"/>
          <w:b/>
          <w:bCs/>
          <w:sz w:val="24"/>
          <w:szCs w:val="24"/>
          <w:lang w:val="en-GB"/>
        </w:rPr>
        <w:t>financial institution</w:t>
      </w:r>
      <w:r w:rsidRPr="00BA4D4D">
        <w:rPr>
          <w:rFonts w:ascii="Times New Roman" w:hAnsi="Times New Roman"/>
          <w:sz w:val="24"/>
          <w:szCs w:val="24"/>
          <w:lang w:val="en-GB"/>
        </w:rPr>
        <w:t xml:space="preserve"> – a merchant, branch or representative office registered in the Commercial Register, or a merchant registered in the relevant register of another Member State or a third country which is not a credit institution and which provide</w:t>
      </w:r>
      <w:r w:rsidR="00D80BF3">
        <w:rPr>
          <w:rFonts w:ascii="Times New Roman" w:hAnsi="Times New Roman"/>
          <w:sz w:val="24"/>
          <w:szCs w:val="24"/>
          <w:lang w:val="en-GB"/>
        </w:rPr>
        <w:t>s</w:t>
      </w:r>
      <w:r w:rsidRPr="00BA4D4D">
        <w:rPr>
          <w:rFonts w:ascii="Times New Roman" w:hAnsi="Times New Roman"/>
          <w:sz w:val="24"/>
          <w:szCs w:val="24"/>
          <w:lang w:val="en-GB"/>
        </w:rPr>
        <w:t xml:space="preserve"> one or more financial services within the meaning of the Credit Institutions Law</w:t>
      </w:r>
      <w:r w:rsidR="00D80BF3">
        <w:rPr>
          <w:rFonts w:ascii="Times New Roman" w:hAnsi="Times New Roman"/>
          <w:sz w:val="24"/>
          <w:szCs w:val="24"/>
          <w:lang w:val="en-GB"/>
        </w:rPr>
        <w:t>, except financial services which are allowed to be provided only by a credit institution</w:t>
      </w:r>
      <w:r w:rsidRPr="00BA4D4D">
        <w:rPr>
          <w:rFonts w:ascii="Times New Roman" w:hAnsi="Times New Roman"/>
          <w:sz w:val="24"/>
          <w:szCs w:val="24"/>
          <w:lang w:val="en-GB"/>
        </w:rPr>
        <w:t>.</w:t>
      </w:r>
      <w:r w:rsidRPr="00BA4D4D">
        <w:rPr>
          <w:rFonts w:ascii="Times New Roman" w:hAnsi="Times New Roman"/>
          <w:sz w:val="24"/>
          <w:szCs w:val="24"/>
        </w:rPr>
        <w:t xml:space="preserve"> </w:t>
      </w:r>
      <w:r w:rsidRPr="00BA4D4D">
        <w:rPr>
          <w:rFonts w:ascii="Times New Roman" w:hAnsi="Times New Roman"/>
          <w:sz w:val="24"/>
          <w:szCs w:val="24"/>
          <w:lang w:val="en-GB"/>
        </w:rPr>
        <w:t>The following is considered a financial institution:</w:t>
      </w:r>
    </w:p>
    <w:p w:rsidR="003603A0" w:rsidRPr="00BA4D4D" w:rsidRDefault="003603A0"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a) an insurance merchant carrying out life insurance, and a private pension fund,</w:t>
      </w:r>
    </w:p>
    <w:p w:rsidR="003603A0" w:rsidRPr="00BA4D4D" w:rsidRDefault="003603A0"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b) an insurance intermediary providing life insurance services,</w:t>
      </w:r>
    </w:p>
    <w:p w:rsidR="00082DF8" w:rsidRPr="00BA4D4D" w:rsidRDefault="00082DF8"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c) an investment brokerage company,</w:t>
      </w:r>
    </w:p>
    <w:p w:rsidR="00082DF8" w:rsidRPr="00BA4D4D" w:rsidRDefault="00082DF8"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d) an investment management company,</w:t>
      </w:r>
    </w:p>
    <w:p w:rsidR="00C760D0" w:rsidRPr="00BA4D4D" w:rsidRDefault="00C760D0"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e) a capital company carrying out buying and se</w:t>
      </w:r>
      <w:r w:rsidR="00ED53E2">
        <w:rPr>
          <w:rFonts w:ascii="Times New Roman" w:hAnsi="Times New Roman"/>
          <w:sz w:val="24"/>
          <w:szCs w:val="24"/>
          <w:lang w:val="en-GB"/>
        </w:rPr>
        <w:t>lling of foreign currency cash,</w:t>
      </w:r>
    </w:p>
    <w:p w:rsidR="006604FD" w:rsidRDefault="00F6565D" w:rsidP="00ED53E2">
      <w:pPr>
        <w:spacing w:after="0" w:line="240" w:lineRule="auto"/>
        <w:ind w:left="709" w:firstLine="709"/>
        <w:jc w:val="both"/>
        <w:rPr>
          <w:rFonts w:ascii="Times New Roman" w:hAnsi="Times New Roman"/>
          <w:sz w:val="24"/>
          <w:szCs w:val="24"/>
          <w:lang w:val="en-GB"/>
        </w:rPr>
      </w:pPr>
      <w:r w:rsidRPr="00BA4D4D">
        <w:rPr>
          <w:rFonts w:ascii="Times New Roman" w:hAnsi="Times New Roman"/>
          <w:sz w:val="24"/>
          <w:szCs w:val="24"/>
          <w:lang w:val="en-GB"/>
        </w:rPr>
        <w:lastRenderedPageBreak/>
        <w:t xml:space="preserve">f) </w:t>
      </w:r>
      <w:r w:rsidR="006604FD">
        <w:rPr>
          <w:rFonts w:ascii="Times New Roman" w:hAnsi="Times New Roman"/>
          <w:sz w:val="24"/>
          <w:szCs w:val="24"/>
          <w:lang w:val="en-GB"/>
        </w:rPr>
        <w:t>payment institution;</w:t>
      </w:r>
    </w:p>
    <w:p w:rsidR="006604FD" w:rsidRDefault="006604FD" w:rsidP="00ED53E2">
      <w:pPr>
        <w:spacing w:after="0" w:line="240" w:lineRule="auto"/>
        <w:ind w:left="709" w:firstLine="709"/>
        <w:jc w:val="both"/>
        <w:rPr>
          <w:rFonts w:ascii="Times New Roman" w:hAnsi="Times New Roman"/>
          <w:sz w:val="24"/>
          <w:szCs w:val="24"/>
          <w:lang w:val="en-GB"/>
        </w:rPr>
      </w:pPr>
      <w:r>
        <w:rPr>
          <w:rFonts w:ascii="Times New Roman" w:hAnsi="Times New Roman"/>
          <w:sz w:val="24"/>
          <w:szCs w:val="24"/>
          <w:lang w:val="en-GB"/>
        </w:rPr>
        <w:t xml:space="preserve">g) </w:t>
      </w:r>
      <w:r w:rsidRPr="00BA4D4D">
        <w:rPr>
          <w:rFonts w:ascii="Times New Roman" w:hAnsi="Times New Roman"/>
          <w:sz w:val="24"/>
          <w:szCs w:val="24"/>
          <w:lang w:val="en-GB"/>
        </w:rPr>
        <w:t xml:space="preserve">another provider </w:t>
      </w:r>
      <w:r>
        <w:rPr>
          <w:rFonts w:ascii="Times New Roman" w:hAnsi="Times New Roman"/>
          <w:sz w:val="24"/>
          <w:szCs w:val="24"/>
          <w:lang w:val="en-GB"/>
        </w:rPr>
        <w:t>payment</w:t>
      </w:r>
      <w:r w:rsidRPr="00BA4D4D">
        <w:rPr>
          <w:rFonts w:ascii="Times New Roman" w:hAnsi="Times New Roman"/>
          <w:sz w:val="24"/>
          <w:szCs w:val="24"/>
          <w:lang w:val="en-GB"/>
        </w:rPr>
        <w:t xml:space="preserve"> services</w:t>
      </w:r>
      <w:r>
        <w:rPr>
          <w:rFonts w:ascii="Times New Roman" w:hAnsi="Times New Roman"/>
          <w:sz w:val="24"/>
          <w:szCs w:val="24"/>
          <w:lang w:val="en-GB"/>
        </w:rPr>
        <w:t>;</w:t>
      </w:r>
      <w:r w:rsidRPr="00BA4D4D">
        <w:rPr>
          <w:rFonts w:ascii="Times New Roman" w:hAnsi="Times New Roman"/>
          <w:sz w:val="24"/>
          <w:szCs w:val="24"/>
          <w:lang w:val="en-GB"/>
        </w:rPr>
        <w:t xml:space="preserve"> and</w:t>
      </w:r>
    </w:p>
    <w:p w:rsidR="00F6565D" w:rsidRPr="00BA4D4D" w:rsidRDefault="006604FD" w:rsidP="00ED53E2">
      <w:pPr>
        <w:spacing w:after="0" w:line="240" w:lineRule="auto"/>
        <w:ind w:left="709" w:firstLine="709"/>
        <w:jc w:val="both"/>
        <w:rPr>
          <w:rFonts w:ascii="Times New Roman" w:hAnsi="Times New Roman"/>
          <w:sz w:val="24"/>
          <w:szCs w:val="24"/>
        </w:rPr>
      </w:pPr>
      <w:r>
        <w:rPr>
          <w:rFonts w:ascii="Times New Roman" w:hAnsi="Times New Roman"/>
          <w:sz w:val="24"/>
          <w:szCs w:val="24"/>
          <w:lang w:val="en-GB"/>
        </w:rPr>
        <w:t>h) electronic money institution</w:t>
      </w:r>
      <w:r w:rsidR="00F6565D" w:rsidRPr="00BA4D4D">
        <w:rPr>
          <w:rFonts w:ascii="Times New Roman" w:hAnsi="Times New Roman"/>
          <w:sz w:val="24"/>
          <w:szCs w:val="24"/>
          <w:lang w:val="en-GB"/>
        </w:rPr>
        <w:t>;</w:t>
      </w:r>
    </w:p>
    <w:p w:rsidR="00F6565D" w:rsidRPr="00BA4D4D" w:rsidRDefault="00F6565D"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8) </w:t>
      </w:r>
      <w:r w:rsidRPr="00BA4D4D">
        <w:rPr>
          <w:rFonts w:ascii="Times New Roman" w:hAnsi="Times New Roman"/>
          <w:b/>
          <w:bCs/>
          <w:sz w:val="24"/>
          <w:szCs w:val="24"/>
          <w:lang w:val="en-GB"/>
        </w:rPr>
        <w:t>legal arrangement</w:t>
      </w:r>
      <w:r w:rsidRPr="00BA4D4D">
        <w:rPr>
          <w:rFonts w:ascii="Times New Roman" w:hAnsi="Times New Roman"/>
          <w:sz w:val="24"/>
          <w:szCs w:val="24"/>
          <w:lang w:val="en-GB"/>
        </w:rPr>
        <w:t xml:space="preserve"> – a legal person or an association of persons having a permanent legal capacity;</w:t>
      </w:r>
    </w:p>
    <w:p w:rsidR="00802E1C" w:rsidRPr="00BA4D4D" w:rsidRDefault="00802E1C"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9) </w:t>
      </w:r>
      <w:r w:rsidRPr="00BA4D4D">
        <w:rPr>
          <w:rFonts w:ascii="Times New Roman" w:hAnsi="Times New Roman"/>
          <w:b/>
          <w:bCs/>
          <w:sz w:val="24"/>
          <w:szCs w:val="24"/>
          <w:lang w:val="en-GB"/>
        </w:rPr>
        <w:t>external accountant</w:t>
      </w:r>
      <w:r w:rsidRPr="00BA4D4D">
        <w:rPr>
          <w:rFonts w:ascii="Times New Roman" w:hAnsi="Times New Roman"/>
          <w:sz w:val="24"/>
          <w:szCs w:val="24"/>
          <w:lang w:val="en-GB"/>
        </w:rPr>
        <w:t xml:space="preserve"> – a person, who on the basis of a written contract with the customer, except for an employment contract, pledges to provide or provides accounting services to the customer;</w:t>
      </w:r>
    </w:p>
    <w:p w:rsidR="007D467E" w:rsidRPr="00BA4D4D" w:rsidRDefault="007D467E"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10) </w:t>
      </w:r>
      <w:r w:rsidRPr="00BA4D4D">
        <w:rPr>
          <w:rFonts w:ascii="Times New Roman" w:hAnsi="Times New Roman"/>
          <w:b/>
          <w:bCs/>
          <w:sz w:val="24"/>
          <w:szCs w:val="24"/>
          <w:lang w:val="en-GB"/>
        </w:rPr>
        <w:t>provider of services related to the creation of a legal arrangement and provision of its operation</w:t>
      </w:r>
      <w:r w:rsidRPr="00BA4D4D">
        <w:rPr>
          <w:rFonts w:ascii="Times New Roman" w:hAnsi="Times New Roman"/>
          <w:sz w:val="24"/>
          <w:szCs w:val="24"/>
          <w:lang w:val="en-GB"/>
        </w:rPr>
        <w:t xml:space="preserve"> – a legal or natural person having a business relationship with the customer and providing the following services:</w:t>
      </w:r>
    </w:p>
    <w:p w:rsidR="007D467E" w:rsidRPr="00BA4D4D" w:rsidRDefault="007D467E"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a) assists in creation of a legal arrangement,</w:t>
      </w:r>
    </w:p>
    <w:p w:rsidR="00F07747" w:rsidRPr="00BA4D4D" w:rsidRDefault="00F07747"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b) fulfils the duties of a director, secretary of a merchant or another legal arrangement or a partner of a partnership, as well as other similar duties, or provides the fulfil</w:t>
      </w:r>
      <w:r w:rsidR="00ED53E2">
        <w:rPr>
          <w:rFonts w:ascii="Times New Roman" w:hAnsi="Times New Roman"/>
          <w:sz w:val="24"/>
          <w:szCs w:val="24"/>
          <w:lang w:val="en-GB"/>
        </w:rPr>
        <w:t>ment thereof by another person,</w:t>
      </w:r>
    </w:p>
    <w:p w:rsidR="00F07747" w:rsidRPr="00BA4D4D" w:rsidRDefault="00F07747"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c) provides a registered office, correspondence address, business address for a legal arrangement, as well as provides other related services,</w:t>
      </w:r>
    </w:p>
    <w:p w:rsidR="00EF4547" w:rsidRPr="00BA4D4D" w:rsidRDefault="00EF4547"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d) fulfils the duties of a trustee of an express trust or a similar legal document or provides the fulfilment of such duties by another person, or</w:t>
      </w:r>
    </w:p>
    <w:p w:rsidR="007D467E" w:rsidRPr="00BA4D4D" w:rsidRDefault="007D467E"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e) acts as a nominee shareholder of such commercial company whose financial instruments are not listed on a regulated market and that is subject to disclosure requirements in conformity with the European Union legislation or equivalent international standards, or provides the performance of such an activity by another person;</w:t>
      </w:r>
    </w:p>
    <w:p w:rsidR="00F84449" w:rsidRPr="00BA4D4D" w:rsidRDefault="00F84449"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11) </w:t>
      </w:r>
      <w:smartTag w:uri="urn:schemas-microsoft-com:office:smarttags" w:element="PlaceName">
        <w:r w:rsidRPr="00BA4D4D">
          <w:rPr>
            <w:rFonts w:ascii="Times New Roman" w:hAnsi="Times New Roman"/>
            <w:b/>
            <w:bCs/>
            <w:sz w:val="24"/>
            <w:szCs w:val="24"/>
            <w:lang w:val="en-GB"/>
          </w:rPr>
          <w:t>Member</w:t>
        </w:r>
      </w:smartTag>
      <w:r w:rsidRPr="00BA4D4D">
        <w:rPr>
          <w:rFonts w:ascii="Times New Roman" w:hAnsi="Times New Roman"/>
          <w:b/>
          <w:bCs/>
          <w:sz w:val="24"/>
          <w:szCs w:val="24"/>
          <w:lang w:val="en-GB"/>
        </w:rPr>
        <w:t xml:space="preserve"> </w:t>
      </w:r>
      <w:smartTag w:uri="urn:schemas-microsoft-com:office:smarttags" w:element="PlaceType">
        <w:r w:rsidRPr="00BA4D4D">
          <w:rPr>
            <w:rFonts w:ascii="Times New Roman" w:hAnsi="Times New Roman"/>
            <w:b/>
            <w:bCs/>
            <w:sz w:val="24"/>
            <w:szCs w:val="24"/>
            <w:lang w:val="en-GB"/>
          </w:rPr>
          <w:t>State</w:t>
        </w:r>
      </w:smartTag>
      <w:r w:rsidRPr="00BA4D4D">
        <w:rPr>
          <w:rFonts w:ascii="Times New Roman" w:hAnsi="Times New Roman"/>
          <w:sz w:val="24"/>
          <w:szCs w:val="24"/>
          <w:lang w:val="en-GB"/>
        </w:rPr>
        <w:t xml:space="preserve"> – a </w:t>
      </w:r>
      <w:smartTag w:uri="urn:schemas-microsoft-com:office:smarttags" w:element="place">
        <w:smartTag w:uri="urn:schemas-microsoft-com:office:smarttags" w:element="PlaceName">
          <w:r w:rsidRPr="00BA4D4D">
            <w:rPr>
              <w:rFonts w:ascii="Times New Roman" w:hAnsi="Times New Roman"/>
              <w:sz w:val="24"/>
              <w:szCs w:val="24"/>
              <w:lang w:val="en-GB"/>
            </w:rPr>
            <w:t>European</w:t>
          </w:r>
        </w:smartTag>
        <w:r w:rsidRPr="00BA4D4D">
          <w:rPr>
            <w:rFonts w:ascii="Times New Roman" w:hAnsi="Times New Roman"/>
            <w:sz w:val="24"/>
            <w:szCs w:val="24"/>
            <w:lang w:val="en-GB"/>
          </w:rPr>
          <w:t xml:space="preserve"> </w:t>
        </w:r>
        <w:smartTag w:uri="urn:schemas-microsoft-com:office:smarttags" w:element="PlaceName">
          <w:r w:rsidRPr="00BA4D4D">
            <w:rPr>
              <w:rFonts w:ascii="Times New Roman" w:hAnsi="Times New Roman"/>
              <w:sz w:val="24"/>
              <w:szCs w:val="24"/>
              <w:lang w:val="en-GB"/>
            </w:rPr>
            <w:t>Union</w:t>
          </w:r>
        </w:smartTag>
        <w:r w:rsidRPr="00BA4D4D">
          <w:rPr>
            <w:rFonts w:ascii="Times New Roman" w:hAnsi="Times New Roman"/>
            <w:sz w:val="24"/>
            <w:szCs w:val="24"/>
            <w:lang w:val="en-GB"/>
          </w:rPr>
          <w:t xml:space="preserve"> </w:t>
        </w:r>
        <w:smartTag w:uri="urn:schemas-microsoft-com:office:smarttags" w:element="PlaceName">
          <w:r w:rsidRPr="00BA4D4D">
            <w:rPr>
              <w:rFonts w:ascii="Times New Roman" w:hAnsi="Times New Roman"/>
              <w:sz w:val="24"/>
              <w:szCs w:val="24"/>
              <w:lang w:val="en-GB"/>
            </w:rPr>
            <w:t>Member</w:t>
          </w:r>
        </w:smartTag>
        <w:r w:rsidRPr="00BA4D4D">
          <w:rPr>
            <w:rFonts w:ascii="Times New Roman" w:hAnsi="Times New Roman"/>
            <w:sz w:val="24"/>
            <w:szCs w:val="24"/>
            <w:lang w:val="en-GB"/>
          </w:rPr>
          <w:t xml:space="preserve"> </w:t>
        </w:r>
        <w:smartTag w:uri="urn:schemas-microsoft-com:office:smarttags" w:element="PlaceType">
          <w:r w:rsidRPr="00BA4D4D">
            <w:rPr>
              <w:rFonts w:ascii="Times New Roman" w:hAnsi="Times New Roman"/>
              <w:sz w:val="24"/>
              <w:szCs w:val="24"/>
              <w:lang w:val="en-GB"/>
            </w:rPr>
            <w:t>State</w:t>
          </w:r>
        </w:smartTag>
      </w:smartTag>
      <w:r w:rsidRPr="00BA4D4D">
        <w:rPr>
          <w:rFonts w:ascii="Times New Roman" w:hAnsi="Times New Roman"/>
          <w:sz w:val="24"/>
          <w:szCs w:val="24"/>
          <w:lang w:val="en-GB"/>
        </w:rPr>
        <w:t xml:space="preserve"> or a State of the European Economic Area;</w:t>
      </w:r>
    </w:p>
    <w:p w:rsidR="00F84449" w:rsidRPr="00BA4D4D" w:rsidRDefault="00F84449"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12) </w:t>
      </w:r>
      <w:r w:rsidRPr="00BA4D4D">
        <w:rPr>
          <w:rFonts w:ascii="Times New Roman" w:hAnsi="Times New Roman"/>
          <w:b/>
          <w:bCs/>
          <w:sz w:val="24"/>
          <w:szCs w:val="24"/>
          <w:lang w:val="en-GB"/>
        </w:rPr>
        <w:t>third country</w:t>
      </w:r>
      <w:r w:rsidRPr="00BA4D4D">
        <w:rPr>
          <w:rFonts w:ascii="Times New Roman" w:hAnsi="Times New Roman"/>
          <w:sz w:val="24"/>
          <w:szCs w:val="24"/>
          <w:lang w:val="en-GB"/>
        </w:rPr>
        <w:t xml:space="preserve"> – a country other than a </w:t>
      </w:r>
      <w:smartTag w:uri="urn:schemas-microsoft-com:office:smarttags" w:element="place">
        <w:smartTag w:uri="urn:schemas-microsoft-com:office:smarttags" w:element="PlaceName">
          <w:r w:rsidRPr="00BA4D4D">
            <w:rPr>
              <w:rFonts w:ascii="Times New Roman" w:hAnsi="Times New Roman"/>
              <w:sz w:val="24"/>
              <w:szCs w:val="24"/>
              <w:lang w:val="en-GB"/>
            </w:rPr>
            <w:t>Member</w:t>
          </w:r>
        </w:smartTag>
        <w:r w:rsidRPr="00BA4D4D">
          <w:rPr>
            <w:rFonts w:ascii="Times New Roman" w:hAnsi="Times New Roman"/>
            <w:sz w:val="24"/>
            <w:szCs w:val="24"/>
            <w:lang w:val="en-GB"/>
          </w:rPr>
          <w:t xml:space="preserve"> </w:t>
        </w:r>
        <w:smartTag w:uri="urn:schemas-microsoft-com:office:smarttags" w:element="PlaceType">
          <w:r w:rsidRPr="00BA4D4D">
            <w:rPr>
              <w:rFonts w:ascii="Times New Roman" w:hAnsi="Times New Roman"/>
              <w:sz w:val="24"/>
              <w:szCs w:val="24"/>
              <w:lang w:val="en-GB"/>
            </w:rPr>
            <w:t>State</w:t>
          </w:r>
        </w:smartTag>
      </w:smartTag>
      <w:r w:rsidR="00ED53E2">
        <w:rPr>
          <w:rFonts w:ascii="Times New Roman" w:hAnsi="Times New Roman"/>
          <w:sz w:val="24"/>
          <w:szCs w:val="24"/>
          <w:lang w:val="en-GB"/>
        </w:rPr>
        <w:t>;</w:t>
      </w:r>
    </w:p>
    <w:p w:rsidR="000F4CB7" w:rsidRPr="00BA4D4D" w:rsidRDefault="000F4CB7"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13) </w:t>
      </w:r>
      <w:r w:rsidRPr="00BA4D4D">
        <w:rPr>
          <w:rFonts w:ascii="Times New Roman" w:hAnsi="Times New Roman"/>
          <w:b/>
          <w:bCs/>
          <w:sz w:val="24"/>
          <w:szCs w:val="24"/>
          <w:lang w:val="en-GB"/>
        </w:rPr>
        <w:t>supervisory and control authority</w:t>
      </w:r>
      <w:r w:rsidRPr="00BA4D4D">
        <w:rPr>
          <w:rFonts w:ascii="Times New Roman" w:hAnsi="Times New Roman"/>
          <w:sz w:val="24"/>
          <w:szCs w:val="24"/>
          <w:lang w:val="en-GB"/>
        </w:rPr>
        <w:t xml:space="preserve"> – a State authority or professional organisation carrying out activities related to supervision and control of compliance wit</w:t>
      </w:r>
      <w:r w:rsidR="00ED53E2">
        <w:rPr>
          <w:rFonts w:ascii="Times New Roman" w:hAnsi="Times New Roman"/>
          <w:sz w:val="24"/>
          <w:szCs w:val="24"/>
          <w:lang w:val="en-GB"/>
        </w:rPr>
        <w:t>h the requirements of this Law;</w:t>
      </w:r>
    </w:p>
    <w:p w:rsidR="008A6042" w:rsidRPr="00BA4D4D" w:rsidRDefault="008A6042"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14) </w:t>
      </w:r>
      <w:r w:rsidRPr="00BA4D4D">
        <w:rPr>
          <w:rFonts w:ascii="Times New Roman" w:hAnsi="Times New Roman"/>
          <w:b/>
          <w:bCs/>
          <w:sz w:val="24"/>
          <w:szCs w:val="24"/>
          <w:lang w:val="en-GB"/>
        </w:rPr>
        <w:t>list of unusual transaction indications</w:t>
      </w:r>
      <w:r w:rsidRPr="00BA4D4D">
        <w:rPr>
          <w:rFonts w:ascii="Times New Roman" w:hAnsi="Times New Roman"/>
          <w:sz w:val="24"/>
          <w:szCs w:val="24"/>
          <w:lang w:val="en-GB"/>
        </w:rPr>
        <w:t xml:space="preserve"> – a list approved by the Cabinet containing transaction indications which may be a sign of possible money laundering, terrorism financing or an att</w:t>
      </w:r>
      <w:r w:rsidR="00ED53E2">
        <w:rPr>
          <w:rFonts w:ascii="Times New Roman" w:hAnsi="Times New Roman"/>
          <w:sz w:val="24"/>
          <w:szCs w:val="24"/>
          <w:lang w:val="en-GB"/>
        </w:rPr>
        <w:t>empt to carry out such actions;</w:t>
      </w:r>
    </w:p>
    <w:p w:rsidR="009D4076" w:rsidRPr="00BA4D4D" w:rsidRDefault="009D4076"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15) </w:t>
      </w:r>
      <w:r w:rsidRPr="00BA4D4D">
        <w:rPr>
          <w:rFonts w:ascii="Times New Roman" w:hAnsi="Times New Roman"/>
          <w:b/>
          <w:bCs/>
          <w:sz w:val="24"/>
          <w:szCs w:val="24"/>
          <w:lang w:val="en-GB"/>
        </w:rPr>
        <w:t>shell bank</w:t>
      </w:r>
      <w:r w:rsidRPr="00BA4D4D">
        <w:rPr>
          <w:rFonts w:ascii="Times New Roman" w:hAnsi="Times New Roman"/>
          <w:sz w:val="24"/>
          <w:szCs w:val="24"/>
          <w:lang w:val="en-GB"/>
        </w:rPr>
        <w:t xml:space="preserve"> – a credit institution whose place of management, staff or provision of financial services is located outside the state where it has been registered, and whose operation is not controlled by a supervisory authority.</w:t>
      </w:r>
      <w:r w:rsidRPr="00BA4D4D">
        <w:rPr>
          <w:rFonts w:ascii="Times New Roman" w:hAnsi="Times New Roman"/>
          <w:sz w:val="24"/>
          <w:szCs w:val="24"/>
        </w:rPr>
        <w:t xml:space="preserve"> </w:t>
      </w:r>
      <w:r w:rsidRPr="00BA4D4D">
        <w:rPr>
          <w:rFonts w:ascii="Times New Roman" w:hAnsi="Times New Roman"/>
          <w:sz w:val="24"/>
          <w:szCs w:val="24"/>
          <w:lang w:val="en-GB"/>
        </w:rPr>
        <w:t>Also a person who provides services equivalent to those of the credit insti</w:t>
      </w:r>
      <w:r w:rsidR="00B67AE9">
        <w:rPr>
          <w:rFonts w:ascii="Times New Roman" w:hAnsi="Times New Roman"/>
          <w:sz w:val="24"/>
          <w:szCs w:val="24"/>
          <w:lang w:val="en-GB"/>
        </w:rPr>
        <w:t>tution by carrying out non-cash</w:t>
      </w:r>
      <w:r w:rsidRPr="00BA4D4D">
        <w:rPr>
          <w:rFonts w:ascii="Times New Roman" w:hAnsi="Times New Roman"/>
          <w:sz w:val="24"/>
          <w:szCs w:val="24"/>
          <w:lang w:val="en-GB"/>
        </w:rPr>
        <w:t xml:space="preserve"> remittance on behalf of a third party, and whose operation is not controlled by a supervisory and control institution, except for the cases when such remittance is performed by an electronic money institution or it is performed between commercial companies of one group, which are such within the meaning of the Financial Conglomerate Law, or between commercial companies having one and the same beneficial owner, is considered a shell bank;</w:t>
      </w:r>
    </w:p>
    <w:p w:rsidR="00F810F5" w:rsidRPr="00BA4D4D" w:rsidRDefault="00F810F5"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16) </w:t>
      </w:r>
      <w:r w:rsidRPr="00BA4D4D">
        <w:rPr>
          <w:rFonts w:ascii="Times New Roman" w:hAnsi="Times New Roman"/>
          <w:b/>
          <w:bCs/>
          <w:sz w:val="24"/>
          <w:szCs w:val="24"/>
          <w:lang w:val="en-GB"/>
        </w:rPr>
        <w:t>unusual transaction</w:t>
      </w:r>
      <w:r w:rsidRPr="00BA4D4D">
        <w:rPr>
          <w:rFonts w:ascii="Times New Roman" w:hAnsi="Times New Roman"/>
          <w:sz w:val="24"/>
          <w:szCs w:val="24"/>
          <w:lang w:val="en-GB"/>
        </w:rPr>
        <w:t xml:space="preserve"> – a transaction complying with at least one indication included in the list of unusual transaction indications; and</w:t>
      </w:r>
    </w:p>
    <w:p w:rsidR="00612FE4" w:rsidRPr="00BA4D4D" w:rsidRDefault="00612FE4"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17) </w:t>
      </w:r>
      <w:r w:rsidRPr="00BA4D4D">
        <w:rPr>
          <w:rFonts w:ascii="Times New Roman" w:hAnsi="Times New Roman"/>
          <w:b/>
          <w:bCs/>
          <w:sz w:val="24"/>
          <w:szCs w:val="24"/>
          <w:lang w:val="en-GB"/>
        </w:rPr>
        <w:t>suspicious transaction</w:t>
      </w:r>
      <w:r w:rsidRPr="00BA4D4D">
        <w:rPr>
          <w:rFonts w:ascii="Times New Roman" w:hAnsi="Times New Roman"/>
          <w:sz w:val="24"/>
          <w:szCs w:val="24"/>
          <w:lang w:val="en-GB"/>
        </w:rPr>
        <w:t xml:space="preserve"> – a transaction in respect of which suspicions have aroused regarding money laundering or terrorism financing or an attempt to carry out such actions, or another associated criminal activity.</w:t>
      </w:r>
    </w:p>
    <w:p w:rsidR="004F0F86" w:rsidRPr="006604FD" w:rsidRDefault="006604FD" w:rsidP="0099012E">
      <w:pPr>
        <w:spacing w:after="0" w:line="240" w:lineRule="auto"/>
        <w:jc w:val="both"/>
        <w:rPr>
          <w:rFonts w:ascii="Times New Roman" w:hAnsi="Times New Roman"/>
          <w:i/>
          <w:sz w:val="24"/>
          <w:szCs w:val="24"/>
        </w:rPr>
      </w:pPr>
      <w:r w:rsidRPr="006604FD">
        <w:rPr>
          <w:rFonts w:ascii="Times New Roman" w:hAnsi="Times New Roman"/>
          <w:i/>
          <w:sz w:val="24"/>
          <w:szCs w:val="24"/>
        </w:rPr>
        <w:t>[31 March 2011</w:t>
      </w:r>
      <w:r w:rsidR="00A7432C">
        <w:rPr>
          <w:rFonts w:ascii="Times New Roman" w:hAnsi="Times New Roman"/>
          <w:i/>
          <w:sz w:val="24"/>
          <w:szCs w:val="24"/>
        </w:rPr>
        <w:t>; 7 June 2012</w:t>
      </w:r>
      <w:r w:rsidRPr="006604FD">
        <w:rPr>
          <w:rFonts w:ascii="Times New Roman" w:hAnsi="Times New Roman"/>
          <w:i/>
          <w:sz w:val="24"/>
          <w:szCs w:val="24"/>
        </w:rPr>
        <w:t>]</w:t>
      </w:r>
    </w:p>
    <w:p w:rsidR="006604FD" w:rsidRPr="00BA4D4D" w:rsidRDefault="006604FD" w:rsidP="0099012E">
      <w:pPr>
        <w:spacing w:after="0" w:line="240" w:lineRule="auto"/>
        <w:jc w:val="both"/>
        <w:rPr>
          <w:rFonts w:ascii="Times New Roman" w:hAnsi="Times New Roman"/>
          <w:sz w:val="24"/>
          <w:szCs w:val="24"/>
        </w:rPr>
      </w:pPr>
    </w:p>
    <w:p w:rsidR="00C77170" w:rsidRPr="00BA4D4D" w:rsidRDefault="00C77170"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2.</w:t>
      </w:r>
      <w:r w:rsidRPr="00BA4D4D">
        <w:rPr>
          <w:rFonts w:ascii="Times New Roman" w:hAnsi="Times New Roman"/>
          <w:b/>
          <w:bCs/>
          <w:sz w:val="24"/>
          <w:szCs w:val="24"/>
        </w:rPr>
        <w:t xml:space="preserve"> </w:t>
      </w:r>
      <w:r w:rsidRPr="00BA4D4D">
        <w:rPr>
          <w:rFonts w:ascii="Times New Roman" w:hAnsi="Times New Roman"/>
          <w:b/>
          <w:bCs/>
          <w:sz w:val="24"/>
          <w:szCs w:val="24"/>
          <w:lang w:val="en-GB"/>
        </w:rPr>
        <w:t>Purpose of this Law</w:t>
      </w:r>
    </w:p>
    <w:p w:rsidR="004F0F86" w:rsidRPr="00BA4D4D" w:rsidRDefault="004F0F86" w:rsidP="0099012E">
      <w:pPr>
        <w:spacing w:after="0" w:line="240" w:lineRule="auto"/>
        <w:jc w:val="both"/>
        <w:rPr>
          <w:rFonts w:ascii="Times New Roman" w:hAnsi="Times New Roman"/>
          <w:sz w:val="24"/>
          <w:szCs w:val="24"/>
        </w:rPr>
      </w:pPr>
    </w:p>
    <w:p w:rsidR="00CC46F3" w:rsidRPr="00BA4D4D" w:rsidRDefault="00CC46F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The purpose of this Law is to prevent money laundering and terrorism financing.</w:t>
      </w:r>
    </w:p>
    <w:p w:rsidR="004F0F86" w:rsidRPr="00BA4D4D" w:rsidRDefault="004F0F86" w:rsidP="0099012E">
      <w:pPr>
        <w:spacing w:after="0" w:line="240" w:lineRule="auto"/>
        <w:jc w:val="both"/>
        <w:rPr>
          <w:rFonts w:ascii="Times New Roman" w:hAnsi="Times New Roman"/>
          <w:b/>
          <w:bCs/>
          <w:sz w:val="24"/>
          <w:szCs w:val="24"/>
        </w:rPr>
      </w:pPr>
    </w:p>
    <w:p w:rsidR="00CC46F3" w:rsidRPr="00BA4D4D" w:rsidRDefault="00CC46F3"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w:t>
      </w:r>
      <w:r w:rsidRPr="00BA4D4D">
        <w:rPr>
          <w:rFonts w:ascii="Times New Roman" w:hAnsi="Times New Roman"/>
          <w:b/>
          <w:bCs/>
          <w:sz w:val="24"/>
          <w:szCs w:val="24"/>
        </w:rPr>
        <w:t xml:space="preserve"> </w:t>
      </w:r>
      <w:r w:rsidRPr="00BA4D4D">
        <w:rPr>
          <w:rFonts w:ascii="Times New Roman" w:hAnsi="Times New Roman"/>
          <w:b/>
          <w:bCs/>
          <w:sz w:val="24"/>
          <w:szCs w:val="24"/>
          <w:lang w:val="en-GB"/>
        </w:rPr>
        <w:t>Subjects of the Law</w:t>
      </w:r>
    </w:p>
    <w:p w:rsidR="004F0F86" w:rsidRPr="00BA4D4D" w:rsidRDefault="004F0F86" w:rsidP="0099012E">
      <w:pPr>
        <w:spacing w:after="0" w:line="240" w:lineRule="auto"/>
        <w:jc w:val="both"/>
        <w:rPr>
          <w:rFonts w:ascii="Times New Roman" w:hAnsi="Times New Roman"/>
          <w:sz w:val="24"/>
          <w:szCs w:val="24"/>
        </w:rPr>
      </w:pPr>
    </w:p>
    <w:p w:rsidR="009D4076" w:rsidRPr="00BA4D4D" w:rsidRDefault="009D4076"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subjects of this Law are persons performing an economic or professional activity:</w:t>
      </w:r>
    </w:p>
    <w:p w:rsidR="00B874BD" w:rsidRPr="00BA4D4D" w:rsidRDefault="00B874BD"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credit institutions;</w:t>
      </w:r>
    </w:p>
    <w:p w:rsidR="00B874BD" w:rsidRPr="00BA4D4D" w:rsidRDefault="00B874BD"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rPr>
        <w:t>2) financial institutions;</w:t>
      </w:r>
    </w:p>
    <w:p w:rsidR="00BE1B88" w:rsidRPr="00BA4D4D" w:rsidRDefault="00BE1B88"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tax advisors, external accountants, sworn auditors and commercial companies of sworn auditors;</w:t>
      </w:r>
    </w:p>
    <w:p w:rsidR="00243574" w:rsidRPr="00BA4D4D" w:rsidRDefault="00243574"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sworn notaries, sworn lawyers, other independent providers of legal services when they, acting on behalf and for their customer, assist in the planning or execution of transactions, participate therein or carry out other professional activities related to the transactions for their customer concerning the following:</w:t>
      </w:r>
    </w:p>
    <w:p w:rsidR="00C760D0" w:rsidRPr="00BA4D4D" w:rsidRDefault="00C760D0"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a) buying and selling of immovable property, shares of the commercial company,</w:t>
      </w:r>
    </w:p>
    <w:p w:rsidR="008F334C" w:rsidRPr="00BA4D4D" w:rsidRDefault="008F334C"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 xml:space="preserve">b) managing of </w:t>
      </w:r>
      <w:r w:rsidR="00612FE4" w:rsidRPr="00BA4D4D">
        <w:rPr>
          <w:rFonts w:ascii="Times New Roman" w:hAnsi="Times New Roman"/>
          <w:sz w:val="24"/>
          <w:szCs w:val="24"/>
          <w:lang w:val="en-GB"/>
        </w:rPr>
        <w:t xml:space="preserve">the </w:t>
      </w:r>
      <w:r w:rsidRPr="00BA4D4D">
        <w:rPr>
          <w:rFonts w:ascii="Times New Roman" w:hAnsi="Times New Roman"/>
          <w:sz w:val="24"/>
          <w:szCs w:val="24"/>
          <w:lang w:val="en-GB"/>
        </w:rPr>
        <w:t>customer’s money, financial instruments and other funds,</w:t>
      </w:r>
    </w:p>
    <w:p w:rsidR="0036717B" w:rsidRPr="00BA4D4D" w:rsidRDefault="0036717B"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c) opening or managing of all kinds of accounts in credit institutions or financial institutions,</w:t>
      </w:r>
    </w:p>
    <w:p w:rsidR="00604FB2" w:rsidRPr="00BA4D4D" w:rsidRDefault="00604FB2" w:rsidP="00ED53E2">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d) creation, management or provision of operation of legal arrangements, as well as in relation to organisation of contributions necessary for the creation, operation or management of a legal arrangement;</w:t>
      </w:r>
    </w:p>
    <w:p w:rsidR="00BF3565" w:rsidRPr="00BA4D4D" w:rsidRDefault="00BF3565"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providers of services related to creation and provision of operation of a legal arrangement;</w:t>
      </w:r>
    </w:p>
    <w:p w:rsidR="00416A40" w:rsidRPr="00BA4D4D" w:rsidRDefault="00416A40"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persons acting as real estate agents or intermediaries in immovable property transactions;</w:t>
      </w:r>
    </w:p>
    <w:p w:rsidR="00CE529D" w:rsidRPr="00BA4D4D" w:rsidRDefault="00CE529D"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7) organisers of lotteries and gambling;</w:t>
      </w:r>
    </w:p>
    <w:p w:rsidR="001C6270" w:rsidRPr="00BA4D4D" w:rsidRDefault="001C6270"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8) persons providing encashment services; and</w:t>
      </w:r>
    </w:p>
    <w:p w:rsidR="00A8622F" w:rsidRPr="00BA4D4D" w:rsidRDefault="00A8622F"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9) other legal or natural persons trading in immovable property, means of transport, cultural monuments, precious metals, precious stones, the articles thereof or trading in other goods, as well as acting as intermediaries in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transactions or engaged in provision of other services, if payment is carried out in cash in lats or another currency, which on the day of the transaction is </w:t>
      </w:r>
      <w:r w:rsidR="00607BCD" w:rsidRPr="00BA4D4D">
        <w:rPr>
          <w:rFonts w:ascii="Times New Roman" w:hAnsi="Times New Roman"/>
          <w:sz w:val="24"/>
          <w:szCs w:val="24"/>
          <w:lang w:val="en-GB"/>
        </w:rPr>
        <w:t xml:space="preserve">equivalent to or exceeds EUR 15 </w:t>
      </w:r>
      <w:r w:rsidRPr="00BA4D4D">
        <w:rPr>
          <w:rFonts w:ascii="Times New Roman" w:hAnsi="Times New Roman"/>
          <w:sz w:val="24"/>
          <w:szCs w:val="24"/>
          <w:lang w:val="en-GB"/>
        </w:rPr>
        <w:t>000 according to the exchange rate set by the Bank of Latvia, independently of whether the transaction is executed in a single operation or in several operations which are linked.</w:t>
      </w:r>
      <w:r w:rsidRPr="00BA4D4D">
        <w:rPr>
          <w:rFonts w:ascii="Times New Roman" w:hAnsi="Times New Roman"/>
          <w:sz w:val="24"/>
          <w:szCs w:val="24"/>
        </w:rPr>
        <w:t xml:space="preserve"> </w:t>
      </w:r>
      <w:r w:rsidRPr="00BA4D4D">
        <w:rPr>
          <w:rFonts w:ascii="Times New Roman" w:hAnsi="Times New Roman"/>
          <w:sz w:val="24"/>
          <w:szCs w:val="24"/>
          <w:lang w:val="en-GB"/>
        </w:rPr>
        <w:t>If a transaction is executed in a foreign currency, for which the Bank of Latvia has not set an official exchange rate, the currency exchange rate published on the first working day of the current week in the information source indicated by the Bank of Latvia shall be used for the calculations.</w:t>
      </w:r>
    </w:p>
    <w:p w:rsidR="00CF7D2C" w:rsidRPr="00BA4D4D" w:rsidRDefault="00CF7D2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The subject of the Law shall ensure that </w:t>
      </w:r>
      <w:r w:rsidR="00AF4601" w:rsidRPr="00BA4D4D">
        <w:rPr>
          <w:rFonts w:ascii="Times New Roman" w:hAnsi="Times New Roman"/>
          <w:sz w:val="24"/>
          <w:szCs w:val="24"/>
          <w:lang w:val="en-GB"/>
        </w:rPr>
        <w:t>its</w:t>
      </w:r>
      <w:r w:rsidRPr="00BA4D4D">
        <w:rPr>
          <w:rFonts w:ascii="Times New Roman" w:hAnsi="Times New Roman"/>
          <w:sz w:val="24"/>
          <w:szCs w:val="24"/>
          <w:lang w:val="en-GB"/>
        </w:rPr>
        <w:t xml:space="preserve"> structural units, branches, representative offices and subsidiaries</w:t>
      </w:r>
      <w:r w:rsidR="003A6EDE">
        <w:rPr>
          <w:rFonts w:ascii="Times New Roman" w:hAnsi="Times New Roman"/>
          <w:sz w:val="24"/>
          <w:szCs w:val="24"/>
          <w:lang w:val="en-GB"/>
        </w:rPr>
        <w:t xml:space="preserve"> in the Member States and</w:t>
      </w:r>
      <w:r w:rsidRPr="00BA4D4D">
        <w:rPr>
          <w:rFonts w:ascii="Times New Roman" w:hAnsi="Times New Roman"/>
          <w:sz w:val="24"/>
          <w:szCs w:val="24"/>
          <w:lang w:val="en-GB"/>
        </w:rPr>
        <w:t xml:space="preserve"> in third countries, if they provide financial services, observe the requirements consistent with those prescribed by this Law in respect of the identification of customers, customer due diligence and storage of the customers’ documents, as far as it is not in contradiction with the legal norms of the relevant state and the general practice of this state.</w:t>
      </w:r>
    </w:p>
    <w:p w:rsidR="00CF7D2C" w:rsidRPr="00BA4D4D" w:rsidRDefault="00CF7D2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(3) If the regulatory enactments of the third country prohibit application of the requirements consistent with those prescribed in this Law in respect of the identification of customers, customer due diligence and storage of customers’ documents, the subject of the Law shall inform the relevant supervisory and control authority in the Republic of Latvia and shall ensure the </w:t>
      </w:r>
      <w:r w:rsidR="007C1253" w:rsidRPr="00BA4D4D">
        <w:rPr>
          <w:rFonts w:ascii="Times New Roman" w:hAnsi="Times New Roman"/>
          <w:sz w:val="24"/>
          <w:szCs w:val="24"/>
          <w:lang w:val="en-GB"/>
        </w:rPr>
        <w:t>implementation</w:t>
      </w:r>
      <w:r w:rsidRPr="00BA4D4D">
        <w:rPr>
          <w:rFonts w:ascii="Times New Roman" w:hAnsi="Times New Roman"/>
          <w:sz w:val="24"/>
          <w:szCs w:val="24"/>
          <w:lang w:val="en-GB"/>
        </w:rPr>
        <w:t xml:space="preserve"> of supplementary measures for the reduction of risk related to money laundering and terrorism financing.</w:t>
      </w:r>
    </w:p>
    <w:p w:rsidR="007C1253" w:rsidRDefault="007C1253" w:rsidP="0099012E">
      <w:pPr>
        <w:spacing w:after="0" w:line="240" w:lineRule="auto"/>
        <w:jc w:val="both"/>
        <w:rPr>
          <w:rFonts w:ascii="Times New Roman" w:hAnsi="Times New Roman"/>
          <w:sz w:val="24"/>
          <w:szCs w:val="24"/>
          <w:lang w:val="en-GB"/>
        </w:rPr>
      </w:pPr>
      <w:r w:rsidRPr="00BA4D4D">
        <w:rPr>
          <w:rFonts w:ascii="Times New Roman" w:hAnsi="Times New Roman"/>
          <w:sz w:val="24"/>
          <w:szCs w:val="24"/>
          <w:lang w:val="en-GB"/>
        </w:rPr>
        <w:t>(4) In order to prevent activities related to money laundering and terrorism financing, also the persons not indicated in Paragraph one of this Section, as well as State authorities, derived public persons and their authorities, have an obligation to comply with the requirements of this Law in respect of provision of information regarding unusual or suspicious transactions.</w:t>
      </w:r>
      <w:r w:rsidRPr="00BA4D4D">
        <w:rPr>
          <w:rFonts w:ascii="Times New Roman" w:hAnsi="Times New Roman"/>
          <w:sz w:val="24"/>
          <w:szCs w:val="24"/>
        </w:rPr>
        <w:t xml:space="preserve"> </w:t>
      </w:r>
      <w:r w:rsidRPr="00BA4D4D">
        <w:rPr>
          <w:rFonts w:ascii="Times New Roman" w:hAnsi="Times New Roman"/>
          <w:sz w:val="24"/>
          <w:szCs w:val="24"/>
          <w:lang w:val="en-GB"/>
        </w:rPr>
        <w:lastRenderedPageBreak/>
        <w:t>Legal protection mechanisms intended for the subjects of the Law shall be applied to the persons referred to in this Paragraph.</w:t>
      </w:r>
    </w:p>
    <w:p w:rsidR="003A6EDE" w:rsidRPr="003A6EDE" w:rsidRDefault="003A6EDE" w:rsidP="0099012E">
      <w:pPr>
        <w:spacing w:after="0" w:line="240" w:lineRule="auto"/>
        <w:jc w:val="both"/>
        <w:rPr>
          <w:rFonts w:ascii="Times New Roman" w:hAnsi="Times New Roman"/>
          <w:i/>
          <w:sz w:val="24"/>
          <w:szCs w:val="24"/>
        </w:rPr>
      </w:pPr>
      <w:r w:rsidRPr="003A6EDE">
        <w:rPr>
          <w:rFonts w:ascii="Times New Roman" w:hAnsi="Times New Roman"/>
          <w:i/>
          <w:sz w:val="24"/>
          <w:szCs w:val="24"/>
          <w:lang w:val="en-GB"/>
        </w:rPr>
        <w:t>[</w:t>
      </w:r>
      <w:smartTag w:uri="urn:schemas-microsoft-com:office:smarttags" w:element="date">
        <w:smartTagPr>
          <w:attr w:name="Month" w:val="3"/>
          <w:attr w:name="Day" w:val="31"/>
          <w:attr w:name="Year" w:val="2011"/>
        </w:smartTagPr>
        <w:r w:rsidR="009057B7">
          <w:rPr>
            <w:rFonts w:ascii="Times New Roman" w:hAnsi="Times New Roman"/>
            <w:i/>
            <w:sz w:val="24"/>
            <w:szCs w:val="24"/>
            <w:lang w:val="en-GB"/>
          </w:rPr>
          <w:t>31 March</w:t>
        </w:r>
        <w:r w:rsidRPr="003A6EDE">
          <w:rPr>
            <w:rFonts w:ascii="Times New Roman" w:hAnsi="Times New Roman"/>
            <w:i/>
            <w:sz w:val="24"/>
            <w:szCs w:val="24"/>
            <w:lang w:val="en-GB"/>
          </w:rPr>
          <w:t xml:space="preserve"> 2011</w:t>
        </w:r>
      </w:smartTag>
      <w:r w:rsidRPr="003A6EDE">
        <w:rPr>
          <w:rFonts w:ascii="Times New Roman" w:hAnsi="Times New Roman"/>
          <w:i/>
          <w:sz w:val="24"/>
          <w:szCs w:val="24"/>
          <w:lang w:val="en-GB"/>
        </w:rPr>
        <w:t>]</w:t>
      </w:r>
    </w:p>
    <w:p w:rsidR="004F0F86" w:rsidRPr="00BA4D4D" w:rsidRDefault="004F0F86" w:rsidP="0099012E">
      <w:pPr>
        <w:spacing w:after="0" w:line="240" w:lineRule="auto"/>
        <w:jc w:val="both"/>
        <w:rPr>
          <w:rFonts w:ascii="Times New Roman" w:hAnsi="Times New Roman"/>
          <w:sz w:val="24"/>
          <w:szCs w:val="24"/>
        </w:rPr>
      </w:pPr>
    </w:p>
    <w:p w:rsidR="00DF0063" w:rsidRPr="00BA4D4D" w:rsidRDefault="00DF0063"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4. </w:t>
      </w:r>
      <w:r w:rsidR="003D7D1A">
        <w:rPr>
          <w:rFonts w:ascii="Times New Roman" w:hAnsi="Times New Roman"/>
          <w:b/>
          <w:bCs/>
          <w:sz w:val="24"/>
          <w:szCs w:val="24"/>
          <w:lang w:val="en-GB"/>
        </w:rPr>
        <w:t>Proceeds of Crime</w:t>
      </w:r>
    </w:p>
    <w:p w:rsidR="004F0F86" w:rsidRPr="00BA4D4D" w:rsidRDefault="004F0F86" w:rsidP="0099012E">
      <w:pPr>
        <w:spacing w:after="0" w:line="240" w:lineRule="auto"/>
        <w:jc w:val="both"/>
        <w:rPr>
          <w:rFonts w:ascii="Times New Roman" w:hAnsi="Times New Roman"/>
          <w:sz w:val="24"/>
          <w:szCs w:val="24"/>
        </w:rPr>
      </w:pPr>
    </w:p>
    <w:p w:rsidR="009D4076" w:rsidRPr="00BA4D4D" w:rsidRDefault="009D4076"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Funds are considered </w:t>
      </w:r>
      <w:r w:rsidR="003D7D1A">
        <w:rPr>
          <w:rFonts w:ascii="Times New Roman" w:hAnsi="Times New Roman"/>
          <w:sz w:val="24"/>
          <w:szCs w:val="24"/>
          <w:lang w:val="en-GB"/>
        </w:rPr>
        <w:t>proceeds of crime</w:t>
      </w:r>
      <w:r w:rsidRPr="00BA4D4D">
        <w:rPr>
          <w:rFonts w:ascii="Times New Roman" w:hAnsi="Times New Roman"/>
          <w:sz w:val="24"/>
          <w:szCs w:val="24"/>
          <w:lang w:val="en-GB"/>
        </w:rPr>
        <w:t>:</w:t>
      </w:r>
    </w:p>
    <w:p w:rsidR="00444C64" w:rsidRPr="00BA4D4D" w:rsidRDefault="00444C64"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if they are owned or possessed by a person in the result of a direct or indirect criminal offence; or</w:t>
      </w:r>
    </w:p>
    <w:p w:rsidR="001713A2" w:rsidRPr="00BA4D4D" w:rsidRDefault="001713A2"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in other cases prescribed by the Criminal Procedure Law.</w:t>
      </w:r>
    </w:p>
    <w:p w:rsidR="00444C64" w:rsidRPr="00BA4D4D" w:rsidRDefault="00444C64"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term “</w:t>
      </w:r>
      <w:r w:rsidR="003D7D1A">
        <w:rPr>
          <w:rFonts w:ascii="Times New Roman" w:hAnsi="Times New Roman"/>
          <w:sz w:val="24"/>
          <w:szCs w:val="24"/>
          <w:lang w:val="en-GB"/>
        </w:rPr>
        <w:t>proceeds of crime</w:t>
      </w:r>
      <w:r w:rsidRPr="00BA4D4D">
        <w:rPr>
          <w:rFonts w:ascii="Times New Roman" w:hAnsi="Times New Roman"/>
          <w:sz w:val="24"/>
          <w:szCs w:val="24"/>
          <w:lang w:val="en-GB"/>
        </w:rPr>
        <w:t>” shall be used in the meaning of the term “criminally acquired property and financial resources” used in the Criminal Procedure Law.</w:t>
      </w:r>
    </w:p>
    <w:p w:rsidR="009D4076" w:rsidRPr="00ED53E2" w:rsidRDefault="009D4076" w:rsidP="0099012E">
      <w:pPr>
        <w:spacing w:after="0" w:line="240" w:lineRule="auto"/>
        <w:jc w:val="both"/>
        <w:rPr>
          <w:rFonts w:ascii="Times New Roman" w:hAnsi="Times New Roman"/>
          <w:sz w:val="24"/>
          <w:szCs w:val="24"/>
          <w:lang w:val="en-GB"/>
        </w:rPr>
      </w:pPr>
      <w:r w:rsidRPr="00BA4D4D">
        <w:rPr>
          <w:rFonts w:ascii="Times New Roman" w:hAnsi="Times New Roman"/>
          <w:sz w:val="24"/>
          <w:szCs w:val="24"/>
          <w:lang w:val="en-GB"/>
        </w:rPr>
        <w:t xml:space="preserve">(3) In addition to the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specified in the Criminal Procedure Law, also such funds are considered </w:t>
      </w:r>
      <w:r w:rsidR="003D7D1A">
        <w:rPr>
          <w:rFonts w:ascii="Times New Roman" w:hAnsi="Times New Roman"/>
          <w:sz w:val="24"/>
          <w:szCs w:val="24"/>
          <w:lang w:val="en-GB"/>
        </w:rPr>
        <w:t>proceeds of crime</w:t>
      </w:r>
      <w:r w:rsidRPr="00BA4D4D">
        <w:rPr>
          <w:rFonts w:ascii="Times New Roman" w:hAnsi="Times New Roman"/>
          <w:sz w:val="24"/>
          <w:szCs w:val="24"/>
          <w:lang w:val="en-GB"/>
        </w:rPr>
        <w:t>, which belong to a person or are directly or indirectly controlled by a person:</w:t>
      </w:r>
    </w:p>
    <w:p w:rsidR="00CE54D3" w:rsidRPr="00BA4D4D" w:rsidRDefault="00CE54D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on any list of persons suspected of being involved in terrorist activity compiled by the states or international organisations recognized by the Cabinet; or</w:t>
      </w:r>
    </w:p>
    <w:p w:rsidR="001F5BA3" w:rsidRPr="00BA4D4D" w:rsidRDefault="001F5BA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of whom bodies performing investigatory operations, pre-trial investigative institutions, the Prosecutor’s Office or a court have information which forms the sufficient basis for suspecting such person of committing a criminal offence related to terrorism or participation therein.</w:t>
      </w:r>
    </w:p>
    <w:p w:rsidR="000931B7" w:rsidRPr="00BA4D4D" w:rsidRDefault="000931B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Office for Prevention of Laundering of Proceeds Derived from Criminal Activity (hereinafter – the Control Service) shall inform the subjects of the Law and their supervisory and control authorities regarding the persons referred to in Paragraph three of this Section.</w:t>
      </w:r>
    </w:p>
    <w:p w:rsidR="008108E0" w:rsidRPr="00BA4D4D" w:rsidRDefault="008108E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(5) Funds shall be declared to be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in accordance with the procedure specified in the Criminal Procedure Law.</w:t>
      </w:r>
    </w:p>
    <w:p w:rsidR="00251283" w:rsidRPr="00BA4D4D" w:rsidRDefault="00251283"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rPr>
        <w:t>[10 December 2009]</w:t>
      </w:r>
    </w:p>
    <w:p w:rsidR="004F0F86" w:rsidRPr="00BA4D4D" w:rsidRDefault="004F0F86" w:rsidP="0099012E">
      <w:pPr>
        <w:spacing w:after="0" w:line="240" w:lineRule="auto"/>
        <w:jc w:val="both"/>
        <w:rPr>
          <w:rFonts w:ascii="Times New Roman" w:hAnsi="Times New Roman"/>
          <w:b/>
          <w:bCs/>
          <w:sz w:val="24"/>
          <w:szCs w:val="24"/>
        </w:rPr>
      </w:pPr>
    </w:p>
    <w:p w:rsidR="00B407F2" w:rsidRPr="00BA4D4D" w:rsidRDefault="00B407F2"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5. </w:t>
      </w:r>
      <w:r w:rsidRPr="00BA4D4D">
        <w:rPr>
          <w:rFonts w:ascii="Times New Roman" w:hAnsi="Times New Roman"/>
          <w:b/>
          <w:bCs/>
          <w:sz w:val="24"/>
          <w:szCs w:val="24"/>
          <w:lang w:val="en-GB"/>
        </w:rPr>
        <w:t>Money Laundering and Terrorism Financing</w:t>
      </w:r>
    </w:p>
    <w:p w:rsidR="004F0F86" w:rsidRPr="00BA4D4D" w:rsidRDefault="004F0F86" w:rsidP="0099012E">
      <w:pPr>
        <w:spacing w:after="0" w:line="240" w:lineRule="auto"/>
        <w:jc w:val="both"/>
        <w:rPr>
          <w:rFonts w:ascii="Times New Roman" w:hAnsi="Times New Roman"/>
          <w:sz w:val="24"/>
          <w:szCs w:val="24"/>
        </w:rPr>
      </w:pPr>
    </w:p>
    <w:p w:rsidR="003A6EDE" w:rsidRDefault="000931B7" w:rsidP="0099012E">
      <w:pPr>
        <w:spacing w:after="0" w:line="240" w:lineRule="auto"/>
        <w:jc w:val="both"/>
        <w:rPr>
          <w:rFonts w:ascii="Times New Roman" w:hAnsi="Times New Roman"/>
          <w:sz w:val="24"/>
          <w:szCs w:val="24"/>
          <w:lang w:val="en-GB"/>
        </w:rPr>
      </w:pPr>
      <w:r w:rsidRPr="00BA4D4D">
        <w:rPr>
          <w:rFonts w:ascii="Times New Roman" w:hAnsi="Times New Roman"/>
          <w:sz w:val="24"/>
          <w:szCs w:val="24"/>
          <w:lang w:val="en-GB"/>
        </w:rPr>
        <w:t>(1) The following actions are money laundering</w:t>
      </w:r>
      <w:r w:rsidR="003A6EDE">
        <w:rPr>
          <w:rFonts w:ascii="Times New Roman" w:hAnsi="Times New Roman"/>
          <w:sz w:val="24"/>
          <w:szCs w:val="24"/>
          <w:lang w:val="en-GB"/>
        </w:rPr>
        <w:t>:</w:t>
      </w:r>
    </w:p>
    <w:p w:rsidR="000931B7" w:rsidRPr="00ED53E2" w:rsidRDefault="00ED53E2" w:rsidP="00ED53E2">
      <w:pPr>
        <w:spacing w:after="0" w:line="240" w:lineRule="auto"/>
        <w:ind w:firstLine="709"/>
        <w:jc w:val="both"/>
        <w:rPr>
          <w:rFonts w:ascii="Times New Roman" w:hAnsi="Times New Roman"/>
          <w:sz w:val="24"/>
          <w:szCs w:val="24"/>
          <w:lang w:val="en-GB"/>
        </w:rPr>
      </w:pPr>
      <w:r>
        <w:rPr>
          <w:rFonts w:ascii="Times New Roman" w:hAnsi="Times New Roman"/>
          <w:sz w:val="24"/>
          <w:szCs w:val="24"/>
          <w:lang w:val="en-GB"/>
        </w:rPr>
        <w:t>1)</w:t>
      </w:r>
      <w:r w:rsidR="000931B7" w:rsidRPr="00BA4D4D">
        <w:rPr>
          <w:rFonts w:ascii="Times New Roman" w:hAnsi="Times New Roman"/>
          <w:sz w:val="24"/>
          <w:szCs w:val="24"/>
          <w:lang w:val="en-GB"/>
        </w:rPr>
        <w:t xml:space="preserve"> </w:t>
      </w:r>
      <w:r w:rsidR="003A6EDE" w:rsidRPr="00BA4D4D">
        <w:rPr>
          <w:rFonts w:ascii="Times New Roman" w:hAnsi="Times New Roman"/>
          <w:sz w:val="24"/>
          <w:szCs w:val="24"/>
          <w:lang w:val="en-GB"/>
        </w:rPr>
        <w:t xml:space="preserve">the conversion of </w:t>
      </w:r>
      <w:r w:rsidR="003A6EDE">
        <w:rPr>
          <w:rFonts w:ascii="Times New Roman" w:hAnsi="Times New Roman"/>
          <w:sz w:val="24"/>
          <w:szCs w:val="24"/>
          <w:lang w:val="en-GB"/>
        </w:rPr>
        <w:t>proceeds of crime</w:t>
      </w:r>
      <w:r w:rsidR="003A6EDE" w:rsidRPr="00BA4D4D">
        <w:rPr>
          <w:rFonts w:ascii="Times New Roman" w:hAnsi="Times New Roman"/>
          <w:sz w:val="24"/>
          <w:szCs w:val="24"/>
          <w:lang w:val="en-GB"/>
        </w:rPr>
        <w:t xml:space="preserve"> into other valuables, transfer of their location or ownership</w:t>
      </w:r>
      <w:r w:rsidR="003A6EDE">
        <w:rPr>
          <w:rFonts w:ascii="Times New Roman" w:hAnsi="Times New Roman"/>
          <w:sz w:val="24"/>
          <w:szCs w:val="24"/>
          <w:lang w:val="en-GB"/>
        </w:rPr>
        <w:t>, knowing that that these funds are proceeds of crime and if such actions</w:t>
      </w:r>
      <w:r w:rsidR="000931B7" w:rsidRPr="00BA4D4D">
        <w:rPr>
          <w:rFonts w:ascii="Times New Roman" w:hAnsi="Times New Roman"/>
          <w:sz w:val="24"/>
          <w:szCs w:val="24"/>
          <w:lang w:val="en-GB"/>
        </w:rPr>
        <w:t xml:space="preserve"> are carried out for the purpose of concealing or disguising the illicit origin of funds or assisting any person who is involved in committing of a criminal offence in evading the legal liability</w:t>
      </w:r>
      <w:r w:rsidR="003A6EDE">
        <w:rPr>
          <w:rFonts w:ascii="Times New Roman" w:hAnsi="Times New Roman"/>
          <w:sz w:val="24"/>
          <w:szCs w:val="24"/>
          <w:lang w:val="en-GB"/>
        </w:rPr>
        <w:t>;</w:t>
      </w:r>
    </w:p>
    <w:p w:rsidR="00442365" w:rsidRPr="00BA4D4D" w:rsidRDefault="00442365"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the concealment or disguise of the true nature, origin, location, disposition, movement, ownership of </w:t>
      </w:r>
      <w:r w:rsidR="003D7D1A">
        <w:rPr>
          <w:rFonts w:ascii="Times New Roman" w:hAnsi="Times New Roman"/>
          <w:sz w:val="24"/>
          <w:szCs w:val="24"/>
          <w:lang w:val="en-GB"/>
        </w:rPr>
        <w:t>proceeds of crime</w:t>
      </w:r>
      <w:r w:rsidR="003A6EDE">
        <w:rPr>
          <w:rFonts w:ascii="Times New Roman" w:hAnsi="Times New Roman"/>
          <w:sz w:val="24"/>
          <w:szCs w:val="24"/>
          <w:lang w:val="en-GB"/>
        </w:rPr>
        <w:t>, knowing that these funds are proceeds of crime</w:t>
      </w:r>
      <w:r w:rsidRPr="00BA4D4D">
        <w:rPr>
          <w:rFonts w:ascii="Times New Roman" w:hAnsi="Times New Roman"/>
          <w:sz w:val="24"/>
          <w:szCs w:val="24"/>
          <w:lang w:val="en-GB"/>
        </w:rPr>
        <w:t>;</w:t>
      </w:r>
    </w:p>
    <w:p w:rsidR="00E80818" w:rsidRPr="00BA4D4D" w:rsidRDefault="00E80818"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3) the acquisition, possession or use of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if at the time of acquisition of such rights it is known that these are </w:t>
      </w:r>
      <w:r w:rsidR="003D7D1A">
        <w:rPr>
          <w:rFonts w:ascii="Times New Roman" w:hAnsi="Times New Roman"/>
          <w:sz w:val="24"/>
          <w:szCs w:val="24"/>
          <w:lang w:val="en-GB"/>
        </w:rPr>
        <w:t>proceeds of crime</w:t>
      </w:r>
      <w:r w:rsidRPr="00BA4D4D">
        <w:rPr>
          <w:rFonts w:ascii="Times New Roman" w:hAnsi="Times New Roman"/>
          <w:sz w:val="24"/>
          <w:szCs w:val="24"/>
          <w:lang w:val="en-GB"/>
        </w:rPr>
        <w:t>; or</w:t>
      </w:r>
    </w:p>
    <w:p w:rsidR="00A41558" w:rsidRPr="00BA4D4D" w:rsidRDefault="00A41558"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participation in any of the activities specified in Paragraph one, Clauses 1, 2 and 3 of this Section.</w:t>
      </w:r>
    </w:p>
    <w:p w:rsidR="009D4076" w:rsidRPr="00BA4D4D" w:rsidRDefault="009D4076"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Money laundering is also a criminal offence provided for in the Criminal Law in the result of which such funds have been </w:t>
      </w:r>
      <w:r w:rsidR="00866C83">
        <w:rPr>
          <w:rFonts w:ascii="Times New Roman" w:hAnsi="Times New Roman"/>
          <w:sz w:val="24"/>
          <w:szCs w:val="24"/>
          <w:lang w:val="en-GB"/>
        </w:rPr>
        <w:t>directly or indirectly</w:t>
      </w:r>
      <w:r w:rsidRPr="00BA4D4D">
        <w:rPr>
          <w:rFonts w:ascii="Times New Roman" w:hAnsi="Times New Roman"/>
          <w:sz w:val="24"/>
          <w:szCs w:val="24"/>
          <w:lang w:val="en-GB"/>
        </w:rPr>
        <w:t xml:space="preserve"> acquired, and which has been committed outside the territory of the </w:t>
      </w:r>
      <w:smartTag w:uri="urn:schemas-microsoft-com:office:smarttags" w:element="place">
        <w:smartTag w:uri="urn:schemas-microsoft-com:office:smarttags" w:element="PlaceType">
          <w:r w:rsidRPr="00BA4D4D">
            <w:rPr>
              <w:rFonts w:ascii="Times New Roman" w:hAnsi="Times New Roman"/>
              <w:sz w:val="24"/>
              <w:szCs w:val="24"/>
              <w:lang w:val="en-GB"/>
            </w:rPr>
            <w:t>Republic</w:t>
          </w:r>
        </w:smartTag>
        <w:r w:rsidRPr="00BA4D4D">
          <w:rPr>
            <w:rFonts w:ascii="Times New Roman" w:hAnsi="Times New Roman"/>
            <w:sz w:val="24"/>
            <w:szCs w:val="24"/>
            <w:lang w:val="en-GB"/>
          </w:rPr>
          <w:t xml:space="preserve"> of </w:t>
        </w:r>
        <w:smartTag w:uri="urn:schemas-microsoft-com:office:smarttags" w:element="PlaceNam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 xml:space="preserve"> and the criminal liability is intended for such a criminal offence at the place of its commitment.</w:t>
      </w:r>
    </w:p>
    <w:p w:rsidR="009D4076" w:rsidRPr="00BA4D4D" w:rsidRDefault="009D4076"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Terrorism financing is the actions defined as such in the Criminal Law.</w:t>
      </w:r>
    </w:p>
    <w:p w:rsidR="0099464D" w:rsidRPr="003A6EDE" w:rsidRDefault="003A6EDE" w:rsidP="0099012E">
      <w:pPr>
        <w:spacing w:after="0" w:line="240" w:lineRule="auto"/>
        <w:jc w:val="both"/>
        <w:rPr>
          <w:rFonts w:ascii="Times New Roman" w:hAnsi="Times New Roman"/>
          <w:i/>
          <w:sz w:val="24"/>
          <w:szCs w:val="24"/>
        </w:rPr>
      </w:pPr>
      <w:r w:rsidRPr="003A6EDE">
        <w:rPr>
          <w:rFonts w:ascii="Times New Roman" w:hAnsi="Times New Roman"/>
          <w:i/>
          <w:sz w:val="24"/>
          <w:szCs w:val="24"/>
        </w:rPr>
        <w:t>[</w:t>
      </w:r>
      <w:r w:rsidR="009057B7">
        <w:rPr>
          <w:rFonts w:ascii="Times New Roman" w:hAnsi="Times New Roman"/>
          <w:i/>
          <w:sz w:val="24"/>
          <w:szCs w:val="24"/>
        </w:rPr>
        <w:t>31 March</w:t>
      </w:r>
      <w:r w:rsidRPr="003A6EDE">
        <w:rPr>
          <w:rFonts w:ascii="Times New Roman" w:hAnsi="Times New Roman"/>
          <w:i/>
          <w:sz w:val="24"/>
          <w:szCs w:val="24"/>
        </w:rPr>
        <w:t xml:space="preserve"> 2011]</w:t>
      </w:r>
    </w:p>
    <w:p w:rsidR="004F0F86" w:rsidRPr="00BA4D4D" w:rsidRDefault="004F0F86" w:rsidP="0099012E">
      <w:pPr>
        <w:spacing w:after="0" w:line="240" w:lineRule="auto"/>
        <w:jc w:val="both"/>
        <w:rPr>
          <w:rFonts w:ascii="Times New Roman" w:hAnsi="Times New Roman"/>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II</w:t>
      </w:r>
    </w:p>
    <w:p w:rsidR="0001675D" w:rsidRPr="00BA4D4D" w:rsidRDefault="0001675D" w:rsidP="0099012E">
      <w:pPr>
        <w:spacing w:after="0" w:line="240" w:lineRule="auto"/>
        <w:jc w:val="center"/>
        <w:rPr>
          <w:rFonts w:ascii="Times New Roman" w:hAnsi="Times New Roman"/>
          <w:b/>
          <w:bCs/>
          <w:sz w:val="24"/>
          <w:szCs w:val="24"/>
        </w:rPr>
      </w:pPr>
      <w:bookmarkStart w:id="1" w:name="BM217725"/>
      <w:r w:rsidRPr="00BA4D4D">
        <w:rPr>
          <w:rFonts w:ascii="Times New Roman" w:hAnsi="Times New Roman"/>
          <w:b/>
          <w:bCs/>
          <w:sz w:val="24"/>
          <w:szCs w:val="24"/>
          <w:lang w:val="en-GB"/>
        </w:rPr>
        <w:t>Internal Control</w:t>
      </w:r>
    </w:p>
    <w:bookmarkEnd w:id="1"/>
    <w:p w:rsidR="004F0F86" w:rsidRPr="00BA4D4D" w:rsidRDefault="004F0F86" w:rsidP="0099012E">
      <w:pPr>
        <w:spacing w:after="0" w:line="240" w:lineRule="auto"/>
        <w:jc w:val="both"/>
        <w:rPr>
          <w:rFonts w:ascii="Times New Roman" w:hAnsi="Times New Roman"/>
          <w:b/>
          <w:bCs/>
          <w:sz w:val="24"/>
          <w:szCs w:val="24"/>
        </w:rPr>
      </w:pPr>
    </w:p>
    <w:p w:rsidR="004F2404" w:rsidRPr="00BA4D4D" w:rsidRDefault="004F2404"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6.</w:t>
      </w:r>
      <w:r w:rsidRPr="00BA4D4D">
        <w:rPr>
          <w:rFonts w:ascii="Times New Roman" w:hAnsi="Times New Roman"/>
          <w:b/>
          <w:bCs/>
          <w:sz w:val="24"/>
          <w:szCs w:val="24"/>
        </w:rPr>
        <w:t xml:space="preserve"> </w:t>
      </w:r>
      <w:r w:rsidRPr="00BA4D4D">
        <w:rPr>
          <w:rFonts w:ascii="Times New Roman" w:hAnsi="Times New Roman"/>
          <w:b/>
          <w:bCs/>
          <w:sz w:val="24"/>
          <w:szCs w:val="24"/>
          <w:lang w:val="en-GB"/>
        </w:rPr>
        <w:t>Obligation to Create an Internal Control System</w:t>
      </w:r>
    </w:p>
    <w:p w:rsidR="004F0F86" w:rsidRPr="00BA4D4D" w:rsidRDefault="004F0F86" w:rsidP="0099012E">
      <w:pPr>
        <w:spacing w:after="0" w:line="240" w:lineRule="auto"/>
        <w:jc w:val="both"/>
        <w:rPr>
          <w:rFonts w:ascii="Times New Roman" w:hAnsi="Times New Roman"/>
          <w:sz w:val="24"/>
          <w:szCs w:val="24"/>
        </w:rPr>
      </w:pPr>
    </w:p>
    <w:p w:rsidR="000276D5" w:rsidRPr="00BA4D4D" w:rsidRDefault="000276D5"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 of the Law – a legal person – shall create and document, according to the type of activity thereof and by developing the relevant policies and procedures, an internal control system for the prevention of money laundering and terrorism financing.</w:t>
      </w:r>
    </w:p>
    <w:p w:rsidR="0029321D" w:rsidRPr="00BA4D4D" w:rsidRDefault="0029321D"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An internal control system is a set of measures comprising activities directed towards the provision of compliance with the requirements of the Law, providing for the relevant resources and carrying out training of the employees, in order that the participation of the subject of the Law in money laundering or terrorism financing is prevented as much as possible.</w:t>
      </w:r>
    </w:p>
    <w:p w:rsidR="002C5FAB" w:rsidRPr="00BA4D4D" w:rsidRDefault="002C5FA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When creating an internal control system a credit institution, insurance company and investment brokerage company shall observe the requirements of the Credit Institutions Law, Financial Instrument Market Law, Law on Insurance Companies and the Supervision Thereof and the regulatory enactments issued pursuant to these laws.</w:t>
      </w:r>
    </w:p>
    <w:p w:rsidR="004D20CC" w:rsidRPr="00BA4D4D" w:rsidRDefault="004D20C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requirements referred to in Paragraphs one, two and three of this Section shall not be applied to the subjects of the Law specified in Section 3, Paragraph one, Clause 9 of this Law regardless of the legal status of such subjects.</w:t>
      </w:r>
    </w:p>
    <w:p w:rsidR="004F0F86" w:rsidRPr="00BA4D4D" w:rsidRDefault="004F0F86" w:rsidP="0099012E">
      <w:pPr>
        <w:spacing w:after="0" w:line="240" w:lineRule="auto"/>
        <w:jc w:val="both"/>
        <w:rPr>
          <w:rFonts w:ascii="Times New Roman" w:hAnsi="Times New Roman"/>
          <w:b/>
          <w:bCs/>
          <w:sz w:val="24"/>
          <w:szCs w:val="24"/>
        </w:rPr>
      </w:pPr>
    </w:p>
    <w:p w:rsidR="002D7074" w:rsidRPr="00BA4D4D" w:rsidRDefault="002D7074"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7.</w:t>
      </w:r>
      <w:r w:rsidRPr="00BA4D4D">
        <w:rPr>
          <w:rFonts w:ascii="Times New Roman" w:hAnsi="Times New Roman"/>
          <w:b/>
          <w:bCs/>
          <w:sz w:val="24"/>
          <w:szCs w:val="24"/>
        </w:rPr>
        <w:t xml:space="preserve"> </w:t>
      </w:r>
      <w:r w:rsidRPr="00BA4D4D">
        <w:rPr>
          <w:rFonts w:ascii="Times New Roman" w:hAnsi="Times New Roman"/>
          <w:b/>
          <w:bCs/>
          <w:sz w:val="24"/>
          <w:szCs w:val="24"/>
          <w:lang w:val="en-GB"/>
        </w:rPr>
        <w:t>Internal Control System</w:t>
      </w:r>
    </w:p>
    <w:p w:rsidR="004F0F86" w:rsidRPr="00BA4D4D" w:rsidRDefault="004F0F86" w:rsidP="0099012E">
      <w:pPr>
        <w:spacing w:after="0" w:line="240" w:lineRule="auto"/>
        <w:jc w:val="both"/>
        <w:rPr>
          <w:rFonts w:ascii="Times New Roman" w:hAnsi="Times New Roman"/>
          <w:sz w:val="24"/>
          <w:szCs w:val="24"/>
        </w:rPr>
      </w:pPr>
    </w:p>
    <w:p w:rsidR="00974726" w:rsidRPr="00BA4D4D" w:rsidRDefault="00974726"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When creating an internal control system, the subject of the Law shall provide at least for the following:</w:t>
      </w:r>
    </w:p>
    <w:p w:rsidR="00974726" w:rsidRPr="00BA4D4D" w:rsidRDefault="00974726"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procedure for the identification of customers;</w:t>
      </w:r>
    </w:p>
    <w:p w:rsidR="003F20FF" w:rsidRPr="00BA4D4D" w:rsidRDefault="003F20FF"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the procedure for the assessment of money laundering and terrorism financing risk related to the customer, the state of residence (registration) thereof, the economic or personal activity of the customer, the services used and transactions performed;</w:t>
      </w:r>
    </w:p>
    <w:p w:rsidR="006D070A" w:rsidRPr="00BA4D4D" w:rsidRDefault="006D070A"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procedure for and the amount of customer due diligence, taking as a basis the assessment of money laundering and terrorism financing risk performed by the subject of the Law and observing the minimum requirements for customer due diligence prescribed in this Law and other regulatory enactments;</w:t>
      </w:r>
    </w:p>
    <w:p w:rsidR="00FB439B" w:rsidRPr="00BA4D4D" w:rsidRDefault="00FB439B"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procedure for carrying out monitoring of the customer’s transactions, taking as a basis the assessment of money laundering and terrorism financing risk performed by the subject of the Law;</w:t>
      </w:r>
    </w:p>
    <w:p w:rsidR="006227DA" w:rsidRPr="00BA4D4D" w:rsidRDefault="006227DA"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5) the procedure for discovering unusual and suspicious transactions, and the procedure according to which the subject of the Law shall refrain from </w:t>
      </w:r>
      <w:r w:rsidR="00041ECB">
        <w:rPr>
          <w:rFonts w:ascii="Times New Roman" w:hAnsi="Times New Roman"/>
          <w:sz w:val="24"/>
          <w:szCs w:val="24"/>
          <w:lang w:val="en-GB"/>
        </w:rPr>
        <w:t>executing a</w:t>
      </w:r>
      <w:r w:rsidRPr="00BA4D4D">
        <w:rPr>
          <w:rFonts w:ascii="Times New Roman" w:hAnsi="Times New Roman"/>
          <w:sz w:val="24"/>
          <w:szCs w:val="24"/>
          <w:lang w:val="en-GB"/>
        </w:rPr>
        <w:t xml:space="preserve"> suspicious transaction;</w:t>
      </w:r>
    </w:p>
    <w:p w:rsidR="00D62E53" w:rsidRPr="00BA4D4D" w:rsidRDefault="00D62E5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the procedure for reporting unusual and suspicious transactions to the Control Service;</w:t>
      </w:r>
    </w:p>
    <w:p w:rsidR="004578E4" w:rsidRPr="00BA4D4D" w:rsidRDefault="004578E4"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7) the procedure for the storage of data and documents </w:t>
      </w:r>
      <w:r w:rsidR="005A2BD7" w:rsidRPr="00BA4D4D">
        <w:rPr>
          <w:rFonts w:ascii="Times New Roman" w:hAnsi="Times New Roman"/>
          <w:sz w:val="24"/>
          <w:szCs w:val="24"/>
          <w:lang w:val="en-GB"/>
        </w:rPr>
        <w:t>obtained</w:t>
      </w:r>
      <w:r w:rsidRPr="00BA4D4D">
        <w:rPr>
          <w:rFonts w:ascii="Times New Roman" w:hAnsi="Times New Roman"/>
          <w:sz w:val="24"/>
          <w:szCs w:val="24"/>
          <w:lang w:val="en-GB"/>
        </w:rPr>
        <w:t xml:space="preserve"> in the process of the identification of a customer and customer due diligence, as well as during the conduct of monitoring of the customer’s transactions; and</w:t>
      </w:r>
    </w:p>
    <w:p w:rsidR="00E4541C" w:rsidRPr="00BA4D4D" w:rsidRDefault="00E4541C"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8) the rights, duties and liability of the employees in observing the requirements of this Law.</w:t>
      </w:r>
    </w:p>
    <w:p w:rsidR="00941AE6" w:rsidRPr="00BA4D4D" w:rsidRDefault="00941AE6"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Finance and Capital Market Commission shall determine the methodology for the prevention of money laundering and terrorism financing for credit institutions and financial institutions, except for capital companies carrying out foreign currency cash buying and selling.</w:t>
      </w:r>
    </w:p>
    <w:p w:rsidR="005A2BD7" w:rsidRPr="00BA4D4D" w:rsidRDefault="005A2BD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Credit institutions and financial institutions, except for capital companies carrying out foreign currency cash buying and selling, shall, in addition to that specified in Paragraph one of this Section, provide for the duty of an employee responsible for the prevention of money laundering and terrorism financing to inform the board on a regular basis regarding the operation of the internal control system for the prevention of money laundering and terrorism financing at the relevant credit institution or financial institution.</w:t>
      </w:r>
    </w:p>
    <w:p w:rsidR="004F0F86" w:rsidRPr="00BA4D4D" w:rsidRDefault="004F0F86" w:rsidP="0099012E">
      <w:pPr>
        <w:spacing w:after="0" w:line="240" w:lineRule="auto"/>
        <w:jc w:val="both"/>
        <w:rPr>
          <w:rFonts w:ascii="Times New Roman" w:hAnsi="Times New Roman"/>
          <w:b/>
          <w:bCs/>
          <w:sz w:val="24"/>
          <w:szCs w:val="24"/>
        </w:rPr>
      </w:pPr>
    </w:p>
    <w:p w:rsidR="0063218D" w:rsidRPr="00BA4D4D" w:rsidRDefault="0063218D"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8. </w:t>
      </w:r>
      <w:r w:rsidRPr="00BA4D4D">
        <w:rPr>
          <w:rFonts w:ascii="Times New Roman" w:hAnsi="Times New Roman"/>
          <w:b/>
          <w:bCs/>
          <w:sz w:val="24"/>
          <w:szCs w:val="24"/>
          <w:lang w:val="en-GB"/>
        </w:rPr>
        <w:t>Improvement of the Internal Control System</w:t>
      </w:r>
    </w:p>
    <w:p w:rsidR="004F0F86" w:rsidRPr="00BA4D4D" w:rsidRDefault="004F0F86" w:rsidP="0099012E">
      <w:pPr>
        <w:spacing w:after="0" w:line="240" w:lineRule="auto"/>
        <w:jc w:val="both"/>
        <w:rPr>
          <w:rFonts w:ascii="Times New Roman" w:hAnsi="Times New Roman"/>
          <w:sz w:val="24"/>
          <w:szCs w:val="24"/>
        </w:rPr>
      </w:pPr>
    </w:p>
    <w:p w:rsidR="00510393" w:rsidRPr="00BA4D4D" w:rsidRDefault="0051039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The subject of the Law shall assess the effectiveness of the internal control system operation on a regular basis, observing additional risks which may arise as the result of introduction and development of new technology, and, if necessary, shall conduct measures for the improvement of the internal control system effectiveness.</w:t>
      </w:r>
    </w:p>
    <w:p w:rsidR="004F0F86" w:rsidRPr="00BA4D4D" w:rsidRDefault="004F0F86" w:rsidP="0099012E">
      <w:pPr>
        <w:spacing w:after="0" w:line="240" w:lineRule="auto"/>
        <w:jc w:val="both"/>
        <w:rPr>
          <w:rFonts w:ascii="Times New Roman" w:hAnsi="Times New Roman"/>
          <w:b/>
          <w:bCs/>
          <w:sz w:val="24"/>
          <w:szCs w:val="24"/>
        </w:rPr>
      </w:pPr>
    </w:p>
    <w:p w:rsidR="0070391F" w:rsidRPr="00BA4D4D" w:rsidRDefault="0070391F"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9.</w:t>
      </w:r>
      <w:r w:rsidRPr="00BA4D4D">
        <w:rPr>
          <w:rFonts w:ascii="Times New Roman" w:hAnsi="Times New Roman"/>
          <w:b/>
          <w:bCs/>
          <w:sz w:val="24"/>
          <w:szCs w:val="24"/>
        </w:rPr>
        <w:t xml:space="preserve"> </w:t>
      </w:r>
      <w:r w:rsidRPr="00BA4D4D">
        <w:rPr>
          <w:rFonts w:ascii="Times New Roman" w:hAnsi="Times New Roman"/>
          <w:b/>
          <w:bCs/>
          <w:sz w:val="24"/>
          <w:szCs w:val="24"/>
          <w:lang w:val="en-GB"/>
        </w:rPr>
        <w:t>Training of Employees</w:t>
      </w:r>
    </w:p>
    <w:p w:rsidR="004F0F86" w:rsidRPr="00BA4D4D" w:rsidRDefault="004F0F86" w:rsidP="0099012E">
      <w:pPr>
        <w:spacing w:after="0" w:line="240" w:lineRule="auto"/>
        <w:jc w:val="both"/>
        <w:rPr>
          <w:rFonts w:ascii="Times New Roman" w:hAnsi="Times New Roman"/>
          <w:sz w:val="24"/>
          <w:szCs w:val="24"/>
        </w:rPr>
      </w:pPr>
    </w:p>
    <w:p w:rsidR="0089242F" w:rsidRPr="00BA4D4D" w:rsidRDefault="0089242F" w:rsidP="0099012E">
      <w:pPr>
        <w:spacing w:after="0" w:line="240" w:lineRule="auto"/>
        <w:ind w:firstLine="770"/>
        <w:jc w:val="both"/>
        <w:rPr>
          <w:rFonts w:ascii="Times New Roman" w:hAnsi="Times New Roman"/>
          <w:sz w:val="24"/>
          <w:szCs w:val="24"/>
        </w:rPr>
      </w:pPr>
      <w:r w:rsidRPr="00BA4D4D">
        <w:rPr>
          <w:rFonts w:ascii="Times New Roman" w:hAnsi="Times New Roman"/>
          <w:sz w:val="24"/>
          <w:szCs w:val="24"/>
          <w:lang w:val="en-GB"/>
        </w:rPr>
        <w:t>The subject of the Law shall ensure that responsible employees are aware of the risks related to money laundering and terrorism financing, regulatory enactments regulating the prevention of money laundering and terrorism financing, as well as shall conduct regular training of employees, in order to master their ability to discover unusual transaction indications and suspicious transactions and to carry out the activities intended in the internal control system.</w:t>
      </w:r>
    </w:p>
    <w:p w:rsidR="004F0F86" w:rsidRPr="00BA4D4D" w:rsidRDefault="004F0F86" w:rsidP="0099012E">
      <w:pPr>
        <w:spacing w:after="0" w:line="240" w:lineRule="auto"/>
        <w:jc w:val="both"/>
        <w:rPr>
          <w:rFonts w:ascii="Times New Roman" w:hAnsi="Times New Roman"/>
          <w:b/>
          <w:bCs/>
          <w:sz w:val="24"/>
          <w:szCs w:val="24"/>
        </w:rPr>
      </w:pPr>
    </w:p>
    <w:p w:rsidR="0089242F" w:rsidRPr="00BA4D4D" w:rsidRDefault="0089242F" w:rsidP="00ED53E2">
      <w:pPr>
        <w:spacing w:after="0" w:line="240" w:lineRule="auto"/>
        <w:ind w:left="1430" w:hanging="1430"/>
        <w:jc w:val="both"/>
        <w:rPr>
          <w:rFonts w:ascii="Times New Roman" w:hAnsi="Times New Roman"/>
          <w:sz w:val="24"/>
          <w:szCs w:val="24"/>
        </w:rPr>
      </w:pPr>
      <w:r w:rsidRPr="00BA4D4D">
        <w:rPr>
          <w:rFonts w:ascii="Times New Roman" w:hAnsi="Times New Roman"/>
          <w:b/>
          <w:bCs/>
          <w:sz w:val="24"/>
          <w:szCs w:val="24"/>
        </w:rPr>
        <w:t xml:space="preserve">Section 10. </w:t>
      </w:r>
      <w:r w:rsidRPr="00BA4D4D">
        <w:rPr>
          <w:rFonts w:ascii="Times New Roman" w:hAnsi="Times New Roman"/>
          <w:b/>
          <w:bCs/>
          <w:sz w:val="24"/>
          <w:szCs w:val="24"/>
          <w:lang w:val="en-GB"/>
        </w:rPr>
        <w:t>Appointment of an Employee Responsible for Compliance with the Requirements of the Law</w:t>
      </w:r>
    </w:p>
    <w:p w:rsidR="004F0F86" w:rsidRPr="00BA4D4D" w:rsidRDefault="004F0F86" w:rsidP="0099012E">
      <w:pPr>
        <w:spacing w:after="0" w:line="240" w:lineRule="auto"/>
        <w:jc w:val="both"/>
        <w:rPr>
          <w:rFonts w:ascii="Times New Roman" w:hAnsi="Times New Roman"/>
          <w:sz w:val="24"/>
          <w:szCs w:val="24"/>
        </w:rPr>
      </w:pPr>
    </w:p>
    <w:p w:rsidR="00F91BE9" w:rsidRPr="00BA4D4D" w:rsidRDefault="00F91BE9"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 of the Law – a legal person – shall designate a structural unit or appoint one or more employees who are entitled to take decisions and who shall be directly responsible for the observance of the requirements of this Law.</w:t>
      </w:r>
      <w:r w:rsidRPr="00BA4D4D">
        <w:rPr>
          <w:rFonts w:ascii="Times New Roman" w:hAnsi="Times New Roman"/>
          <w:sz w:val="24"/>
          <w:szCs w:val="24"/>
        </w:rPr>
        <w:t xml:space="preserve"> </w:t>
      </w:r>
      <w:r w:rsidRPr="00BA4D4D">
        <w:rPr>
          <w:rFonts w:ascii="Times New Roman" w:hAnsi="Times New Roman"/>
          <w:sz w:val="24"/>
          <w:szCs w:val="24"/>
          <w:lang w:val="en-GB"/>
        </w:rPr>
        <w:t>The subject of the Law shall notify the Control Service, as well as the relevant supervisory and control authority, of the designation of such a structural unit or the appointment of such an employee within the time period of 30 days following the granting of the status of the subject of the Law.</w:t>
      </w:r>
    </w:p>
    <w:p w:rsidR="001E781D" w:rsidRPr="00BA4D4D" w:rsidRDefault="001E781D"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Credit institutions and financial institutions, except for capital companies carrying out foreign currency cash buying and selling, shall, in addition to that specified in Paragraph one of this Section, appoint a member of the board who shall be responsible for the prevention of money laundering and terrorism financing at the relevant credit institution or financial institution.</w:t>
      </w:r>
    </w:p>
    <w:p w:rsidR="00C04E33" w:rsidRPr="00BA4D4D" w:rsidRDefault="00C04E33"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subject of the Law – a legal person –, the supervisory and control authority thereof, the Control Service and its officials and employees are not entitled to disclose to a third party the data that are at their disposal regarding the persons specified in Paragraph one of this Section or employees of the structural units.</w:t>
      </w:r>
    </w:p>
    <w:p w:rsidR="004F0F86" w:rsidRPr="00BA4D4D" w:rsidRDefault="00BC4C6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(4) A person, who is responsible for the observance of the requirements of this Law </w:t>
      </w:r>
      <w:r w:rsidR="005A2BD7" w:rsidRPr="00BA4D4D">
        <w:rPr>
          <w:rFonts w:ascii="Times New Roman" w:hAnsi="Times New Roman"/>
          <w:sz w:val="24"/>
          <w:szCs w:val="24"/>
          <w:lang w:val="en-GB"/>
        </w:rPr>
        <w:t>at</w:t>
      </w:r>
      <w:r w:rsidRPr="00BA4D4D">
        <w:rPr>
          <w:rFonts w:ascii="Times New Roman" w:hAnsi="Times New Roman"/>
          <w:sz w:val="24"/>
          <w:szCs w:val="24"/>
          <w:lang w:val="en-GB"/>
        </w:rPr>
        <w:t xml:space="preserve"> a credit institution or insurance merchant carrying out life insurance, may not be convicted of committing an intentional criminal offence.</w:t>
      </w:r>
    </w:p>
    <w:p w:rsidR="004F0F86" w:rsidRPr="00BA4D4D" w:rsidRDefault="004F0F86" w:rsidP="0099012E">
      <w:pPr>
        <w:spacing w:after="0" w:line="240" w:lineRule="auto"/>
        <w:jc w:val="both"/>
        <w:rPr>
          <w:rFonts w:ascii="Times New Roman" w:hAnsi="Times New Roman"/>
          <w:sz w:val="24"/>
          <w:szCs w:val="24"/>
        </w:rPr>
      </w:pPr>
    </w:p>
    <w:p w:rsidR="004F0F86" w:rsidRPr="00BA4D4D" w:rsidRDefault="004F0F86" w:rsidP="0099012E">
      <w:pPr>
        <w:keepNext/>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III</w:t>
      </w:r>
    </w:p>
    <w:p w:rsidR="00591638" w:rsidRPr="00BA4D4D" w:rsidRDefault="00591638" w:rsidP="0099012E">
      <w:pPr>
        <w:keepNext/>
        <w:spacing w:after="0" w:line="240" w:lineRule="auto"/>
        <w:jc w:val="center"/>
        <w:rPr>
          <w:rFonts w:ascii="Times New Roman" w:hAnsi="Times New Roman"/>
          <w:b/>
          <w:bCs/>
          <w:sz w:val="24"/>
          <w:szCs w:val="24"/>
        </w:rPr>
      </w:pPr>
      <w:bookmarkStart w:id="2" w:name="BM217772"/>
      <w:r w:rsidRPr="00BA4D4D">
        <w:rPr>
          <w:rFonts w:ascii="Times New Roman" w:hAnsi="Times New Roman"/>
          <w:b/>
          <w:bCs/>
          <w:sz w:val="24"/>
          <w:szCs w:val="24"/>
          <w:lang w:val="en-GB"/>
        </w:rPr>
        <w:t>Identification of a Customer, and Customer Due Diligence</w:t>
      </w:r>
    </w:p>
    <w:bookmarkEnd w:id="2"/>
    <w:p w:rsidR="004F0F86" w:rsidRPr="00BA4D4D" w:rsidRDefault="004F0F86" w:rsidP="0099012E">
      <w:pPr>
        <w:keepNext/>
        <w:spacing w:after="0" w:line="240" w:lineRule="auto"/>
        <w:jc w:val="both"/>
        <w:rPr>
          <w:rFonts w:ascii="Times New Roman" w:hAnsi="Times New Roman"/>
          <w:b/>
          <w:bCs/>
          <w:sz w:val="24"/>
          <w:szCs w:val="24"/>
        </w:rPr>
      </w:pPr>
    </w:p>
    <w:p w:rsidR="004F2404" w:rsidRPr="00BA4D4D" w:rsidRDefault="004F2404" w:rsidP="0099012E">
      <w:pPr>
        <w:keepNext/>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11.</w:t>
      </w:r>
      <w:r w:rsidRPr="00BA4D4D">
        <w:rPr>
          <w:rFonts w:ascii="Times New Roman" w:hAnsi="Times New Roman"/>
          <w:b/>
          <w:bCs/>
          <w:sz w:val="24"/>
          <w:szCs w:val="24"/>
        </w:rPr>
        <w:t xml:space="preserve"> </w:t>
      </w:r>
      <w:r w:rsidRPr="00BA4D4D">
        <w:rPr>
          <w:rFonts w:ascii="Times New Roman" w:hAnsi="Times New Roman"/>
          <w:b/>
          <w:bCs/>
          <w:sz w:val="24"/>
          <w:szCs w:val="24"/>
          <w:lang w:val="en-GB"/>
        </w:rPr>
        <w:t>Obligation to Identify a Customer</w:t>
      </w:r>
    </w:p>
    <w:p w:rsidR="004F0F86" w:rsidRPr="00BA4D4D" w:rsidRDefault="004F0F86" w:rsidP="0099012E">
      <w:pPr>
        <w:spacing w:after="0" w:line="240" w:lineRule="auto"/>
        <w:jc w:val="both"/>
        <w:rPr>
          <w:rFonts w:ascii="Times New Roman" w:hAnsi="Times New Roman"/>
          <w:sz w:val="24"/>
          <w:szCs w:val="24"/>
        </w:rPr>
      </w:pPr>
    </w:p>
    <w:p w:rsidR="006F0538" w:rsidRPr="00BA4D4D" w:rsidRDefault="006F05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 of the Law shall identify a customer prior to establishing a business relationship.</w:t>
      </w:r>
    </w:p>
    <w:p w:rsidR="00BD6B83" w:rsidRPr="00BA4D4D" w:rsidRDefault="00BD6B83"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subject of the Law shall identify a customer also prior to performing an individual transaction, without establishing a business relationship within the meaning of this Law, if:</w:t>
      </w:r>
    </w:p>
    <w:p w:rsidR="00A17CEF" w:rsidRPr="00BA4D4D" w:rsidRDefault="00A17CEF"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 the amount of the transaction or the total amount of several transactions which appear to be linked is </w:t>
      </w:r>
      <w:r w:rsidR="00C96602" w:rsidRPr="00BA4D4D">
        <w:rPr>
          <w:rFonts w:ascii="Times New Roman" w:hAnsi="Times New Roman"/>
          <w:sz w:val="24"/>
          <w:szCs w:val="24"/>
          <w:lang w:val="en-GB"/>
        </w:rPr>
        <w:t xml:space="preserve">equivalent to or exceeds EUR 15 </w:t>
      </w:r>
      <w:r w:rsidRPr="00BA4D4D">
        <w:rPr>
          <w:rFonts w:ascii="Times New Roman" w:hAnsi="Times New Roman"/>
          <w:sz w:val="24"/>
          <w:szCs w:val="24"/>
          <w:lang w:val="en-GB"/>
        </w:rPr>
        <w:t>000 according to the exchange rate set by the Bank of Latvia on the day of the transaction;</w:t>
      </w:r>
    </w:p>
    <w:p w:rsidR="000F75D9" w:rsidRPr="00BA4D4D" w:rsidRDefault="000F75D9"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2) the transaction complies with at least one indication included in the list of unusual transaction indications or suspicions have aroused regarding money laundering or terrorism financing or an attempt to carry out such actions; or</w:t>
      </w:r>
    </w:p>
    <w:p w:rsidR="007404E7" w:rsidRPr="00BA4D4D" w:rsidRDefault="007404E7"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there are doubts about the veracity of the previously obtained customer identification information.</w:t>
      </w:r>
    </w:p>
    <w:p w:rsidR="008A23D8" w:rsidRPr="00BA4D4D" w:rsidRDefault="008A23D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If at the time of carrying out a transaction it cannot be determined whether the amount of the transaction will be equi</w:t>
      </w:r>
      <w:r w:rsidR="007F3C41" w:rsidRPr="00BA4D4D">
        <w:rPr>
          <w:rFonts w:ascii="Times New Roman" w:hAnsi="Times New Roman"/>
          <w:sz w:val="24"/>
          <w:szCs w:val="24"/>
          <w:lang w:val="en-GB"/>
        </w:rPr>
        <w:t xml:space="preserve">valent to or will exceed EUR 15 </w:t>
      </w:r>
      <w:r w:rsidRPr="00BA4D4D">
        <w:rPr>
          <w:rFonts w:ascii="Times New Roman" w:hAnsi="Times New Roman"/>
          <w:sz w:val="24"/>
          <w:szCs w:val="24"/>
          <w:lang w:val="en-GB"/>
        </w:rPr>
        <w:t xml:space="preserve">000, the customer shall be identified as soon as it becomes known that it is </w:t>
      </w:r>
      <w:r w:rsidR="007F3C41" w:rsidRPr="00BA4D4D">
        <w:rPr>
          <w:rFonts w:ascii="Times New Roman" w:hAnsi="Times New Roman"/>
          <w:sz w:val="24"/>
          <w:szCs w:val="24"/>
          <w:lang w:val="en-GB"/>
        </w:rPr>
        <w:t xml:space="preserve">equivalent to or exceeds EUR 15 </w:t>
      </w:r>
      <w:r w:rsidRPr="00BA4D4D">
        <w:rPr>
          <w:rFonts w:ascii="Times New Roman" w:hAnsi="Times New Roman"/>
          <w:sz w:val="24"/>
          <w:szCs w:val="24"/>
          <w:lang w:val="en-GB"/>
        </w:rPr>
        <w:t>000 according to the exchange rate set by the Bank of Latvia on the day of the transaction.</w:t>
      </w:r>
    </w:p>
    <w:p w:rsidR="00591638" w:rsidRPr="00BA4D4D" w:rsidRDefault="005916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If the money laundering and terrorism financing risk is low and pursuant to the requirements of this Law the enhanced customer due diligence is not to be applied, then in order not to interrupt the usual procedure of a transaction, the identification of the customer and the determination of the beneficial owner may be carried out at the moment of establishing a business relationship, as soon as it is possible, but prior to carrying out the first transaction.</w:t>
      </w:r>
    </w:p>
    <w:p w:rsidR="00591638" w:rsidRPr="00BA4D4D" w:rsidRDefault="005916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(5) If pursuant to the requirements of this Law the enhanced customer due diligence is not to be applied, an insurance merchant carrying out life insurance and an insurance intermediary providing life insurance services may carry out the identification of the customer and the determination of the beneficial owner also after establishing a business relationship or prior to the payout, as well as before the beneficiary under the policy intends to exercise the rights provided for in the policy.</w:t>
      </w:r>
    </w:p>
    <w:p w:rsidR="004F0F86" w:rsidRPr="00BA4D4D" w:rsidRDefault="004F0F86" w:rsidP="0099012E">
      <w:pPr>
        <w:spacing w:after="0" w:line="240" w:lineRule="auto"/>
        <w:jc w:val="both"/>
        <w:rPr>
          <w:rFonts w:ascii="Times New Roman" w:hAnsi="Times New Roman"/>
          <w:sz w:val="24"/>
          <w:szCs w:val="24"/>
        </w:rPr>
      </w:pPr>
    </w:p>
    <w:p w:rsidR="00E03DE4" w:rsidRPr="00BA4D4D" w:rsidRDefault="00E03DE4"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12. </w:t>
      </w:r>
      <w:r w:rsidRPr="00BA4D4D">
        <w:rPr>
          <w:rFonts w:ascii="Times New Roman" w:hAnsi="Times New Roman"/>
          <w:b/>
          <w:bCs/>
          <w:sz w:val="24"/>
          <w:szCs w:val="24"/>
          <w:lang w:val="en-GB"/>
        </w:rPr>
        <w:t>Identification of Natural Persons</w:t>
      </w:r>
    </w:p>
    <w:p w:rsidR="004F0F86" w:rsidRPr="00BA4D4D" w:rsidRDefault="004F0F86" w:rsidP="0099012E">
      <w:pPr>
        <w:spacing w:after="0" w:line="240" w:lineRule="auto"/>
        <w:jc w:val="both"/>
        <w:rPr>
          <w:rFonts w:ascii="Times New Roman" w:hAnsi="Times New Roman"/>
          <w:sz w:val="24"/>
          <w:szCs w:val="24"/>
        </w:rPr>
      </w:pPr>
    </w:p>
    <w:p w:rsidR="00C30B4D" w:rsidRPr="00BA4D4D" w:rsidRDefault="00C30B4D"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A natural person shall be identified by verifying his or her identity according to the personal identification document where the following information is provided:</w:t>
      </w:r>
    </w:p>
    <w:p w:rsidR="00C30B4D" w:rsidRPr="00BA4D4D" w:rsidRDefault="00C30B4D"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regarding a resident – the given name, surname, personal identity number; or</w:t>
      </w:r>
    </w:p>
    <w:p w:rsidR="00C30B4D" w:rsidRPr="00BA4D4D" w:rsidRDefault="00C30B4D"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regarding a non-resident – the given name, surname, date of birth, number and date of issue of the personal identification document, state and authority which has issued the document.</w:t>
      </w:r>
    </w:p>
    <w:p w:rsidR="00131D00" w:rsidRPr="00BA4D4D" w:rsidRDefault="00131D0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Only a personal identification document valid for entering the </w:t>
      </w:r>
      <w:smartTag w:uri="urn:schemas-microsoft-com:office:smarttags" w:element="place">
        <w:smartTag w:uri="urn:schemas-microsoft-com:office:smarttags" w:element="PlaceType">
          <w:r w:rsidRPr="00BA4D4D">
            <w:rPr>
              <w:rFonts w:ascii="Times New Roman" w:hAnsi="Times New Roman"/>
              <w:sz w:val="24"/>
              <w:szCs w:val="24"/>
              <w:lang w:val="en-GB"/>
            </w:rPr>
            <w:t>Republic</w:t>
          </w:r>
        </w:smartTag>
        <w:r w:rsidRPr="00BA4D4D">
          <w:rPr>
            <w:rFonts w:ascii="Times New Roman" w:hAnsi="Times New Roman"/>
            <w:sz w:val="24"/>
            <w:szCs w:val="24"/>
            <w:lang w:val="en-GB"/>
          </w:rPr>
          <w:t xml:space="preserve"> of </w:t>
        </w:r>
        <w:smartTag w:uri="urn:schemas-microsoft-com:office:smarttags" w:element="PlaceNam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 xml:space="preserve"> shall be used for the identification of a natural person – non-resident, who is a face-to-face customer of the subject of the Law in the </w:t>
      </w:r>
      <w:smartTag w:uri="urn:schemas-microsoft-com:office:smarttags" w:element="place">
        <w:smartTag w:uri="urn:schemas-microsoft-com:office:smarttags" w:element="PlaceType">
          <w:r w:rsidRPr="00BA4D4D">
            <w:rPr>
              <w:rFonts w:ascii="Times New Roman" w:hAnsi="Times New Roman"/>
              <w:sz w:val="24"/>
              <w:szCs w:val="24"/>
              <w:lang w:val="en-GB"/>
            </w:rPr>
            <w:t>Republic</w:t>
          </w:r>
        </w:smartTag>
        <w:r w:rsidRPr="00BA4D4D">
          <w:rPr>
            <w:rFonts w:ascii="Times New Roman" w:hAnsi="Times New Roman"/>
            <w:sz w:val="24"/>
            <w:szCs w:val="24"/>
            <w:lang w:val="en-GB"/>
          </w:rPr>
          <w:t xml:space="preserve"> of </w:t>
        </w:r>
        <w:smartTag w:uri="urn:schemas-microsoft-com:office:smarttags" w:element="PlaceNam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w:t>
      </w:r>
    </w:p>
    <w:p w:rsidR="00131D00" w:rsidRPr="00BA4D4D" w:rsidRDefault="00131D0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An inland passport of the relevant state, another personal identification document recognised by the relevant state or a document giving the right to enter the state where the identification of a person is carried out may be used for the identification of a natural person – non-resident at the state of residence thereof if he or she is a non-face-to-face customer of the subject of the Law.</w:t>
      </w:r>
    </w:p>
    <w:p w:rsidR="00BB4F57" w:rsidRPr="00BA4D4D" w:rsidRDefault="00BB4F5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Sworn notaries shall identify a natural person pursuant to the procedure provided for in the Notariate Law.</w:t>
      </w:r>
    </w:p>
    <w:p w:rsidR="004F0F86" w:rsidRPr="00BA4D4D" w:rsidRDefault="004F0F86" w:rsidP="0099012E">
      <w:pPr>
        <w:spacing w:after="0" w:line="240" w:lineRule="auto"/>
        <w:jc w:val="both"/>
        <w:rPr>
          <w:rFonts w:ascii="Times New Roman" w:hAnsi="Times New Roman"/>
          <w:b/>
          <w:bCs/>
          <w:sz w:val="24"/>
          <w:szCs w:val="24"/>
        </w:rPr>
      </w:pPr>
    </w:p>
    <w:p w:rsidR="00C77CEF" w:rsidRPr="00BA4D4D" w:rsidRDefault="00C77CEF"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13.</w:t>
      </w:r>
      <w:r w:rsidRPr="00BA4D4D">
        <w:rPr>
          <w:rFonts w:ascii="Times New Roman" w:hAnsi="Times New Roman"/>
          <w:b/>
          <w:bCs/>
          <w:sz w:val="24"/>
          <w:szCs w:val="24"/>
        </w:rPr>
        <w:t xml:space="preserve"> </w:t>
      </w:r>
      <w:r w:rsidRPr="00BA4D4D">
        <w:rPr>
          <w:rFonts w:ascii="Times New Roman" w:hAnsi="Times New Roman"/>
          <w:b/>
          <w:bCs/>
          <w:sz w:val="24"/>
          <w:szCs w:val="24"/>
          <w:lang w:val="en-GB"/>
        </w:rPr>
        <w:t>Identification of Legal Persons</w:t>
      </w:r>
    </w:p>
    <w:p w:rsidR="004F0F86" w:rsidRPr="00BA4D4D" w:rsidRDefault="004F0F86" w:rsidP="0099012E">
      <w:pPr>
        <w:spacing w:after="0" w:line="240" w:lineRule="auto"/>
        <w:jc w:val="both"/>
        <w:rPr>
          <w:rFonts w:ascii="Times New Roman" w:hAnsi="Times New Roman"/>
          <w:sz w:val="24"/>
          <w:szCs w:val="24"/>
        </w:rPr>
      </w:pPr>
    </w:p>
    <w:p w:rsidR="003F5E0C" w:rsidRPr="00BA4D4D" w:rsidRDefault="003F5E0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For the identification of a legal person the following shall be requested:</w:t>
      </w:r>
    </w:p>
    <w:p w:rsidR="008A23D8" w:rsidRPr="00BA4D4D" w:rsidRDefault="008A23D8"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to present the documents attesting to the establishment or legal registration of the legal person;</w:t>
      </w:r>
    </w:p>
    <w:p w:rsidR="00FC7257" w:rsidRPr="00BA4D4D" w:rsidRDefault="00FC7257"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to provide information on the registered office of the customer; and</w:t>
      </w:r>
    </w:p>
    <w:p w:rsidR="003D54E3" w:rsidRPr="00BA4D4D" w:rsidRDefault="003D54E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to identify persons who are entitled to represent the legal person in the relationship with the subject of the Law, and a document or a copy of the relevant document attesting to their right to represent the legal person shall be obtained.</w:t>
      </w:r>
    </w:p>
    <w:p w:rsidR="007146BF" w:rsidRPr="00BA4D4D" w:rsidRDefault="007146B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lastRenderedPageBreak/>
        <w:t>(2) The subject of the Law may identify a legal person by obtaining the information referred to in Paragraph one of this Section from the publicly-available</w:t>
      </w:r>
      <w:r w:rsidR="003432F4" w:rsidRPr="00BA4D4D">
        <w:rPr>
          <w:rFonts w:ascii="Times New Roman" w:hAnsi="Times New Roman"/>
          <w:sz w:val="24"/>
          <w:szCs w:val="24"/>
          <w:lang w:val="en-GB"/>
        </w:rPr>
        <w:t>,</w:t>
      </w:r>
      <w:r w:rsidRPr="00BA4D4D">
        <w:rPr>
          <w:rFonts w:ascii="Times New Roman" w:hAnsi="Times New Roman"/>
          <w:sz w:val="24"/>
          <w:szCs w:val="24"/>
          <w:lang w:val="en-GB"/>
        </w:rPr>
        <w:t xml:space="preserve"> reliable and independent source.</w:t>
      </w:r>
    </w:p>
    <w:p w:rsidR="00C53AA6" w:rsidRPr="00BA4D4D" w:rsidRDefault="00C53AA6"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Sworn notaries shall identify a legal person pursuant to the procedure provided for in the Notariate Law.</w:t>
      </w:r>
    </w:p>
    <w:p w:rsidR="004F0F86" w:rsidRPr="00BA4D4D" w:rsidRDefault="004F0F86" w:rsidP="0099012E">
      <w:pPr>
        <w:spacing w:after="0" w:line="240" w:lineRule="auto"/>
        <w:jc w:val="both"/>
        <w:rPr>
          <w:rFonts w:ascii="Times New Roman" w:hAnsi="Times New Roman"/>
          <w:sz w:val="24"/>
          <w:szCs w:val="24"/>
        </w:rPr>
      </w:pPr>
    </w:p>
    <w:p w:rsidR="00D80F91" w:rsidRPr="00BA4D4D" w:rsidRDefault="00D80F91"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14.</w:t>
      </w:r>
      <w:r w:rsidRPr="00BA4D4D">
        <w:rPr>
          <w:rFonts w:ascii="Times New Roman" w:hAnsi="Times New Roman"/>
          <w:b/>
          <w:bCs/>
          <w:sz w:val="24"/>
          <w:szCs w:val="24"/>
        </w:rPr>
        <w:t xml:space="preserve"> </w:t>
      </w:r>
      <w:r w:rsidRPr="00BA4D4D">
        <w:rPr>
          <w:rFonts w:ascii="Times New Roman" w:hAnsi="Times New Roman"/>
          <w:b/>
          <w:bCs/>
          <w:sz w:val="24"/>
          <w:szCs w:val="24"/>
          <w:lang w:val="en-GB"/>
        </w:rPr>
        <w:t>Making of Copies of Personal Identification Documents</w:t>
      </w:r>
    </w:p>
    <w:p w:rsidR="004F0F86" w:rsidRPr="00BA4D4D" w:rsidRDefault="004F0F86" w:rsidP="0099012E">
      <w:pPr>
        <w:spacing w:after="0" w:line="240" w:lineRule="auto"/>
        <w:jc w:val="both"/>
        <w:rPr>
          <w:rFonts w:ascii="Times New Roman" w:hAnsi="Times New Roman"/>
          <w:sz w:val="24"/>
          <w:szCs w:val="24"/>
        </w:rPr>
      </w:pPr>
    </w:p>
    <w:p w:rsidR="00A21C1E" w:rsidRPr="00BA4D4D" w:rsidRDefault="00A21C1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When establishing a business relationship or carrying out the transactions specified in Section 11 of this Law, a credit institution and financial institution shall make copies of those documents on the basis of which the identification of a customer has been conducted.</w:t>
      </w:r>
    </w:p>
    <w:p w:rsidR="00FC7257" w:rsidRPr="00BA4D4D" w:rsidRDefault="00FC725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If information used for the identification of a customer – a legal person – is obtained in the way specified in Section 13, Paragraph two of this Law, a credit institution and financial institution shall document the information specified in Section 13, Paragraph one of this Law and the information on the source thereof.</w:t>
      </w:r>
    </w:p>
    <w:p w:rsidR="004F0F86" w:rsidRPr="00BA4D4D" w:rsidRDefault="004F0F86" w:rsidP="0099012E">
      <w:pPr>
        <w:spacing w:after="0" w:line="240" w:lineRule="auto"/>
        <w:jc w:val="both"/>
        <w:rPr>
          <w:rFonts w:ascii="Times New Roman" w:hAnsi="Times New Roman"/>
          <w:sz w:val="24"/>
          <w:szCs w:val="24"/>
        </w:rPr>
      </w:pPr>
    </w:p>
    <w:p w:rsidR="00545F2E" w:rsidRPr="00BA4D4D" w:rsidRDefault="00545F2E"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15. </w:t>
      </w:r>
      <w:r w:rsidRPr="00BA4D4D">
        <w:rPr>
          <w:rFonts w:ascii="Times New Roman" w:hAnsi="Times New Roman"/>
          <w:b/>
          <w:bCs/>
          <w:sz w:val="24"/>
          <w:szCs w:val="24"/>
          <w:lang w:val="en-GB"/>
        </w:rPr>
        <w:t>Prohibition of Keeping Anonymous Accounts</w:t>
      </w:r>
    </w:p>
    <w:p w:rsidR="004F0F86" w:rsidRPr="00BA4D4D" w:rsidRDefault="004F0F86" w:rsidP="0099012E">
      <w:pPr>
        <w:spacing w:after="0" w:line="240" w:lineRule="auto"/>
        <w:jc w:val="both"/>
        <w:rPr>
          <w:rFonts w:ascii="Times New Roman" w:hAnsi="Times New Roman"/>
          <w:sz w:val="24"/>
          <w:szCs w:val="24"/>
        </w:rPr>
      </w:pPr>
    </w:p>
    <w:p w:rsidR="00C80703" w:rsidRPr="00BA4D4D" w:rsidRDefault="00C8070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A credit institution and financial institution is prohibited from opening and keeping anonymous (of unidentified customers) accounts.</w:t>
      </w:r>
    </w:p>
    <w:p w:rsidR="004F0F86" w:rsidRPr="00BA4D4D" w:rsidRDefault="004F0F86" w:rsidP="0099012E">
      <w:pPr>
        <w:spacing w:after="0" w:line="240" w:lineRule="auto"/>
        <w:jc w:val="both"/>
        <w:rPr>
          <w:rFonts w:ascii="Times New Roman" w:hAnsi="Times New Roman"/>
          <w:sz w:val="24"/>
          <w:szCs w:val="24"/>
        </w:rPr>
      </w:pPr>
    </w:p>
    <w:p w:rsidR="00591638" w:rsidRPr="00BA4D4D" w:rsidRDefault="00591638"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16.</w:t>
      </w:r>
      <w:r w:rsidRPr="00BA4D4D">
        <w:rPr>
          <w:rFonts w:ascii="Times New Roman" w:hAnsi="Times New Roman"/>
          <w:b/>
          <w:bCs/>
          <w:sz w:val="24"/>
          <w:szCs w:val="24"/>
        </w:rPr>
        <w:t xml:space="preserve"> </w:t>
      </w:r>
      <w:r w:rsidRPr="00BA4D4D">
        <w:rPr>
          <w:rFonts w:ascii="Times New Roman" w:hAnsi="Times New Roman"/>
          <w:b/>
          <w:bCs/>
          <w:sz w:val="24"/>
          <w:szCs w:val="24"/>
          <w:lang w:val="en-GB"/>
        </w:rPr>
        <w:t>Obligation to Apply Customer Due Diligence</w:t>
      </w:r>
    </w:p>
    <w:p w:rsidR="004F0F86" w:rsidRPr="00BA4D4D" w:rsidRDefault="004F0F86" w:rsidP="0099012E">
      <w:pPr>
        <w:spacing w:after="0" w:line="240" w:lineRule="auto"/>
        <w:jc w:val="both"/>
        <w:rPr>
          <w:rFonts w:ascii="Times New Roman" w:hAnsi="Times New Roman"/>
          <w:sz w:val="24"/>
          <w:szCs w:val="24"/>
        </w:rPr>
      </w:pPr>
    </w:p>
    <w:p w:rsidR="00591638" w:rsidRPr="00BA4D4D" w:rsidRDefault="00591638"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The subject of the Law shall apply customer due diligence in the following cases:</w:t>
      </w:r>
    </w:p>
    <w:p w:rsidR="00F01175" w:rsidRPr="00BA4D4D" w:rsidRDefault="00F01175"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prior to establishing a business relationship, also prior to opening of accounts and acceptance of money or other funds for storage or holding;</w:t>
      </w:r>
    </w:p>
    <w:p w:rsidR="00B80E8C" w:rsidRPr="00BA4D4D" w:rsidRDefault="00B80E8C"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if there are suspicions regarding money laundering or terrorism financing irrespective of the exceptions specified in Sections 26 and 27 of this Law; or</w:t>
      </w:r>
    </w:p>
    <w:p w:rsidR="00591638" w:rsidRPr="00BA4D4D" w:rsidRDefault="00591638"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if there are doubts about the veracity of the previously obtained information on the identification of the customer or on customer due diligence.</w:t>
      </w:r>
    </w:p>
    <w:p w:rsidR="004F0F86" w:rsidRPr="00BA4D4D" w:rsidRDefault="004F0F86" w:rsidP="0099012E">
      <w:pPr>
        <w:spacing w:after="0" w:line="240" w:lineRule="auto"/>
        <w:jc w:val="both"/>
        <w:rPr>
          <w:rFonts w:ascii="Times New Roman" w:hAnsi="Times New Roman"/>
          <w:b/>
          <w:bCs/>
          <w:sz w:val="24"/>
          <w:szCs w:val="24"/>
        </w:rPr>
      </w:pPr>
    </w:p>
    <w:p w:rsidR="00EF13A8" w:rsidRPr="00BA4D4D" w:rsidRDefault="00EF13A8"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17. </w:t>
      </w:r>
      <w:r w:rsidRPr="00BA4D4D">
        <w:rPr>
          <w:rFonts w:ascii="Times New Roman" w:hAnsi="Times New Roman"/>
          <w:b/>
          <w:bCs/>
          <w:sz w:val="24"/>
          <w:szCs w:val="24"/>
          <w:lang w:val="en-GB"/>
        </w:rPr>
        <w:t>Customer Due Diligence</w:t>
      </w:r>
    </w:p>
    <w:p w:rsidR="004F0F86" w:rsidRPr="00BA4D4D" w:rsidRDefault="004F0F86" w:rsidP="0099012E">
      <w:pPr>
        <w:spacing w:after="0" w:line="240" w:lineRule="auto"/>
        <w:jc w:val="both"/>
        <w:rPr>
          <w:rFonts w:ascii="Times New Roman" w:hAnsi="Times New Roman"/>
          <w:sz w:val="24"/>
          <w:szCs w:val="24"/>
        </w:rPr>
      </w:pPr>
    </w:p>
    <w:p w:rsidR="006C0C3F" w:rsidRPr="00BA4D4D" w:rsidRDefault="006C0C3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Customer due diligence within the framework of a business relationship is a set of measures based on risk assessment within the framework of which t</w:t>
      </w:r>
      <w:r w:rsidR="00ED53E2">
        <w:rPr>
          <w:rFonts w:ascii="Times New Roman" w:hAnsi="Times New Roman"/>
          <w:sz w:val="24"/>
          <w:szCs w:val="24"/>
          <w:lang w:val="en-GB"/>
        </w:rPr>
        <w:t>he subject of the Law shall:</w:t>
      </w:r>
    </w:p>
    <w:p w:rsidR="00C31626" w:rsidRPr="00BA4D4D" w:rsidRDefault="00C31626"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clarify</w:t>
      </w:r>
      <w:r w:rsidR="003A6EDE">
        <w:rPr>
          <w:rFonts w:ascii="Times New Roman" w:hAnsi="Times New Roman"/>
          <w:sz w:val="24"/>
          <w:szCs w:val="24"/>
          <w:lang w:val="en-GB"/>
        </w:rPr>
        <w:t xml:space="preserve"> identifying</w:t>
      </w:r>
      <w:r w:rsidRPr="00BA4D4D">
        <w:rPr>
          <w:rFonts w:ascii="Times New Roman" w:hAnsi="Times New Roman"/>
          <w:sz w:val="24"/>
          <w:szCs w:val="24"/>
          <w:lang w:val="en-GB"/>
        </w:rPr>
        <w:t xml:space="preserve"> info</w:t>
      </w:r>
      <w:r w:rsidR="00B4149C">
        <w:rPr>
          <w:rFonts w:ascii="Times New Roman" w:hAnsi="Times New Roman"/>
          <w:sz w:val="24"/>
          <w:szCs w:val="24"/>
          <w:lang w:val="en-GB"/>
        </w:rPr>
        <w:t>rmation on the beneficial owner. For legal entities the subject of the Law shall clarify also the structure of participants of the relevant person or the way in which the control by the beneficial owner is expressed over such legal entity;</w:t>
      </w:r>
    </w:p>
    <w:p w:rsidR="00CF4AC1" w:rsidRPr="00BA4D4D" w:rsidRDefault="00CF4AC1"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gather information on the purpose and intended nature of the business relationship;</w:t>
      </w:r>
    </w:p>
    <w:p w:rsidR="00B66C0F" w:rsidRPr="00BA4D4D" w:rsidRDefault="00B66C0F"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conduct monitoring of the business relationship following the establishment thereof; and</w:t>
      </w:r>
    </w:p>
    <w:p w:rsidR="00B21D06" w:rsidRPr="00BA4D4D" w:rsidRDefault="00B21D06"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ensure the storage and regular updating of the documents, data and information obtained in the process of the customer due diligence.</w:t>
      </w:r>
    </w:p>
    <w:p w:rsidR="006F5D2F" w:rsidRPr="00BA4D4D" w:rsidRDefault="006F5D2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When determining the amount of and the procedures for customer due diligence, the subject of the Law shall take into consideration the money laundering and terrorism financing risks posed by the customer’s state of residence (registration), the customer’s legal form, type of activity, services used and transactions conducted.</w:t>
      </w:r>
    </w:p>
    <w:p w:rsidR="001B4C61" w:rsidRDefault="001B4C61" w:rsidP="0099012E">
      <w:pPr>
        <w:spacing w:after="0" w:line="240" w:lineRule="auto"/>
        <w:jc w:val="both"/>
        <w:rPr>
          <w:rFonts w:ascii="Times New Roman" w:hAnsi="Times New Roman"/>
          <w:sz w:val="24"/>
          <w:szCs w:val="24"/>
          <w:lang w:val="en-GB"/>
        </w:rPr>
      </w:pPr>
      <w:r w:rsidRPr="00BA4D4D">
        <w:rPr>
          <w:rFonts w:ascii="Times New Roman" w:hAnsi="Times New Roman"/>
          <w:sz w:val="24"/>
          <w:szCs w:val="24"/>
          <w:lang w:val="en-GB"/>
        </w:rPr>
        <w:t>(3) The obligations related to customer due diligence that are specified in this Law shall also apply to a legal arrangement regardless of whether the legal arrangement has the status of a legal person or not.</w:t>
      </w:r>
    </w:p>
    <w:p w:rsidR="00B4149C" w:rsidRPr="00B4149C" w:rsidRDefault="00B4149C" w:rsidP="0099012E">
      <w:pPr>
        <w:spacing w:after="0" w:line="240" w:lineRule="auto"/>
        <w:jc w:val="both"/>
        <w:rPr>
          <w:rFonts w:ascii="Times New Roman" w:hAnsi="Times New Roman"/>
          <w:i/>
          <w:sz w:val="24"/>
          <w:szCs w:val="24"/>
        </w:rPr>
      </w:pPr>
      <w:r w:rsidRPr="00B4149C">
        <w:rPr>
          <w:rFonts w:ascii="Times New Roman" w:hAnsi="Times New Roman"/>
          <w:i/>
          <w:sz w:val="24"/>
          <w:szCs w:val="24"/>
          <w:lang w:val="en-GB"/>
        </w:rPr>
        <w:t>[</w:t>
      </w:r>
      <w:smartTag w:uri="urn:schemas-microsoft-com:office:smarttags" w:element="date">
        <w:smartTagPr>
          <w:attr w:name="Month" w:val="3"/>
          <w:attr w:name="Day" w:val="31"/>
          <w:attr w:name="Year" w:val="2011"/>
        </w:smartTagPr>
        <w:r w:rsidR="009057B7">
          <w:rPr>
            <w:rFonts w:ascii="Times New Roman" w:hAnsi="Times New Roman"/>
            <w:i/>
            <w:sz w:val="24"/>
            <w:szCs w:val="24"/>
            <w:lang w:val="en-GB"/>
          </w:rPr>
          <w:t>31 March</w:t>
        </w:r>
        <w:r w:rsidRPr="00B4149C">
          <w:rPr>
            <w:rFonts w:ascii="Times New Roman" w:hAnsi="Times New Roman"/>
            <w:i/>
            <w:sz w:val="24"/>
            <w:szCs w:val="24"/>
            <w:lang w:val="en-GB"/>
          </w:rPr>
          <w:t xml:space="preserve"> 2011</w:t>
        </w:r>
      </w:smartTag>
      <w:r w:rsidRPr="00B4149C">
        <w:rPr>
          <w:rFonts w:ascii="Times New Roman" w:hAnsi="Times New Roman"/>
          <w:i/>
          <w:sz w:val="24"/>
          <w:szCs w:val="24"/>
          <w:lang w:val="en-GB"/>
        </w:rPr>
        <w:t>]</w:t>
      </w:r>
    </w:p>
    <w:p w:rsidR="004F0F86" w:rsidRPr="00BA4D4D" w:rsidRDefault="004F0F86" w:rsidP="0099012E">
      <w:pPr>
        <w:spacing w:after="0" w:line="240" w:lineRule="auto"/>
        <w:jc w:val="both"/>
        <w:rPr>
          <w:rFonts w:ascii="Times New Roman" w:hAnsi="Times New Roman"/>
          <w:b/>
          <w:bCs/>
          <w:sz w:val="24"/>
          <w:szCs w:val="24"/>
        </w:rPr>
      </w:pPr>
    </w:p>
    <w:p w:rsidR="0085791E" w:rsidRPr="00BA4D4D" w:rsidRDefault="0085791E"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18.</w:t>
      </w:r>
      <w:r w:rsidRPr="00BA4D4D">
        <w:rPr>
          <w:rFonts w:ascii="Times New Roman" w:hAnsi="Times New Roman"/>
          <w:b/>
          <w:bCs/>
          <w:sz w:val="24"/>
          <w:szCs w:val="24"/>
        </w:rPr>
        <w:t xml:space="preserve"> </w:t>
      </w:r>
      <w:r w:rsidRPr="00BA4D4D">
        <w:rPr>
          <w:rFonts w:ascii="Times New Roman" w:hAnsi="Times New Roman"/>
          <w:b/>
          <w:bCs/>
          <w:sz w:val="24"/>
          <w:szCs w:val="24"/>
          <w:lang w:val="en-GB"/>
        </w:rPr>
        <w:t>Determination of a Beneficial Owner</w:t>
      </w:r>
    </w:p>
    <w:p w:rsidR="004F0F86" w:rsidRPr="00BA4D4D" w:rsidRDefault="004F0F86" w:rsidP="0099012E">
      <w:pPr>
        <w:spacing w:after="0" w:line="240" w:lineRule="auto"/>
        <w:jc w:val="both"/>
        <w:rPr>
          <w:rFonts w:ascii="Times New Roman" w:hAnsi="Times New Roman"/>
          <w:sz w:val="24"/>
          <w:szCs w:val="24"/>
        </w:rPr>
      </w:pPr>
    </w:p>
    <w:p w:rsidR="006F5D2F" w:rsidRPr="00BA4D4D" w:rsidRDefault="006F5D2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 of the Law shall determine a beneficial owner for:</w:t>
      </w:r>
    </w:p>
    <w:p w:rsidR="006F5D2F" w:rsidRPr="00BA4D4D" w:rsidRDefault="006F5D2F"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customers – legal persons subject to enhanced customer due diligence; and</w:t>
      </w:r>
    </w:p>
    <w:p w:rsidR="000F75D9" w:rsidRPr="00BA4D4D" w:rsidRDefault="000F75D9"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all customers, if it is known or suspicions have aroused that the transaction is </w:t>
      </w:r>
      <w:r w:rsidR="00041ECB">
        <w:rPr>
          <w:rFonts w:ascii="Times New Roman" w:hAnsi="Times New Roman"/>
          <w:sz w:val="24"/>
          <w:szCs w:val="24"/>
          <w:lang w:val="en-GB"/>
        </w:rPr>
        <w:t>executed</w:t>
      </w:r>
      <w:r w:rsidRPr="00BA4D4D">
        <w:rPr>
          <w:rFonts w:ascii="Times New Roman" w:hAnsi="Times New Roman"/>
          <w:sz w:val="24"/>
          <w:szCs w:val="24"/>
          <w:lang w:val="en-GB"/>
        </w:rPr>
        <w:t xml:space="preserve"> on behalf or in the interests of another person.</w:t>
      </w:r>
    </w:p>
    <w:p w:rsidR="00B05D22" w:rsidRPr="00BA4D4D" w:rsidRDefault="00B05D2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subject of the Law shall determine a beneficial owner by obtaining the information specified in Section 12, Paragraph one of this Law in one of the following ways:</w:t>
      </w:r>
    </w:p>
    <w:p w:rsidR="003222F7" w:rsidRPr="00BA4D4D" w:rsidRDefault="003222F7"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by receiving a statement on the beneficial owner signed by the customer;</w:t>
      </w:r>
    </w:p>
    <w:p w:rsidR="00957983" w:rsidRPr="00BA4D4D" w:rsidRDefault="0095798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by using information or documents from the information systems of the </w:t>
      </w:r>
      <w:smartTag w:uri="urn:schemas-microsoft-com:office:smarttags" w:element="place">
        <w:smartTag w:uri="urn:schemas-microsoft-com:office:smarttags" w:element="PlaceType">
          <w:r w:rsidRPr="00BA4D4D">
            <w:rPr>
              <w:rFonts w:ascii="Times New Roman" w:hAnsi="Times New Roman"/>
              <w:sz w:val="24"/>
              <w:szCs w:val="24"/>
              <w:lang w:val="en-GB"/>
            </w:rPr>
            <w:t>Republic</w:t>
          </w:r>
        </w:smartTag>
        <w:r w:rsidRPr="00BA4D4D">
          <w:rPr>
            <w:rFonts w:ascii="Times New Roman" w:hAnsi="Times New Roman"/>
            <w:sz w:val="24"/>
            <w:szCs w:val="24"/>
            <w:lang w:val="en-GB"/>
          </w:rPr>
          <w:t xml:space="preserve"> of </w:t>
        </w:r>
        <w:smartTag w:uri="urn:schemas-microsoft-com:office:smarttags" w:element="PlaceNam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 xml:space="preserve"> or foreign states; or</w:t>
      </w:r>
    </w:p>
    <w:p w:rsidR="00957983" w:rsidRPr="00BA4D4D" w:rsidRDefault="00957983"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by determining the beneficial owner in cases when it is impossible to obtain information on the beneficial owner in any other way.</w:t>
      </w:r>
    </w:p>
    <w:p w:rsidR="004F0F86" w:rsidRPr="00BA4D4D" w:rsidRDefault="004F0F86" w:rsidP="0099012E">
      <w:pPr>
        <w:spacing w:after="0" w:line="240" w:lineRule="auto"/>
        <w:jc w:val="both"/>
        <w:rPr>
          <w:rFonts w:ascii="Times New Roman" w:hAnsi="Times New Roman"/>
          <w:b/>
          <w:bCs/>
          <w:sz w:val="24"/>
          <w:szCs w:val="24"/>
        </w:rPr>
      </w:pPr>
    </w:p>
    <w:p w:rsidR="00FC7257" w:rsidRPr="00BA4D4D" w:rsidRDefault="00FC7257" w:rsidP="00ED53E2">
      <w:pPr>
        <w:spacing w:after="0" w:line="240" w:lineRule="auto"/>
        <w:ind w:left="1430" w:hanging="1430"/>
        <w:jc w:val="both"/>
        <w:rPr>
          <w:rFonts w:ascii="Times New Roman" w:hAnsi="Times New Roman"/>
          <w:sz w:val="24"/>
          <w:szCs w:val="24"/>
        </w:rPr>
      </w:pPr>
      <w:r w:rsidRPr="00BA4D4D">
        <w:rPr>
          <w:rFonts w:ascii="Times New Roman" w:hAnsi="Times New Roman"/>
          <w:b/>
          <w:bCs/>
          <w:sz w:val="24"/>
          <w:szCs w:val="24"/>
        </w:rPr>
        <w:t xml:space="preserve">Section 19. </w:t>
      </w:r>
      <w:r w:rsidRPr="00BA4D4D">
        <w:rPr>
          <w:rFonts w:ascii="Times New Roman" w:hAnsi="Times New Roman"/>
          <w:b/>
          <w:bCs/>
          <w:sz w:val="24"/>
          <w:szCs w:val="24"/>
          <w:lang w:val="en-GB"/>
        </w:rPr>
        <w:t>Obtaining of Information on the Purpose and Intended Nature of a Business Relationship</w:t>
      </w:r>
    </w:p>
    <w:p w:rsidR="004F0F86" w:rsidRPr="00BA4D4D" w:rsidRDefault="004F0F86" w:rsidP="0099012E">
      <w:pPr>
        <w:spacing w:after="0" w:line="240" w:lineRule="auto"/>
        <w:jc w:val="both"/>
        <w:rPr>
          <w:rFonts w:ascii="Times New Roman" w:hAnsi="Times New Roman"/>
          <w:sz w:val="24"/>
          <w:szCs w:val="24"/>
        </w:rPr>
      </w:pPr>
    </w:p>
    <w:p w:rsidR="00442365" w:rsidRPr="00BA4D4D" w:rsidRDefault="00442365"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When establishing a business relationship, the subject of the Law shall, taking as a basis the assessment of money laundering and terrorism financing risk, obtain and document information on the purpose and intended nature of the business relationship, including the information on the services that the customer intends to use, the origin of the customer's funds, the planned number and amount of transactions, the customer’s economic or personal activity, within the framework of which the customer will use the relevant services.</w:t>
      </w:r>
    </w:p>
    <w:p w:rsidR="004F0F86" w:rsidRPr="00BA4D4D" w:rsidRDefault="004F0F86" w:rsidP="0099012E">
      <w:pPr>
        <w:spacing w:after="0" w:line="240" w:lineRule="auto"/>
        <w:jc w:val="both"/>
        <w:rPr>
          <w:rFonts w:ascii="Times New Roman" w:hAnsi="Times New Roman"/>
          <w:b/>
          <w:bCs/>
          <w:sz w:val="24"/>
          <w:szCs w:val="24"/>
        </w:rPr>
      </w:pPr>
    </w:p>
    <w:p w:rsidR="005D536D" w:rsidRPr="00BA4D4D" w:rsidRDefault="005D536D"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20. </w:t>
      </w:r>
      <w:r w:rsidRPr="00BA4D4D">
        <w:rPr>
          <w:rFonts w:ascii="Times New Roman" w:hAnsi="Times New Roman"/>
          <w:b/>
          <w:bCs/>
          <w:sz w:val="24"/>
          <w:szCs w:val="24"/>
          <w:lang w:val="en-GB"/>
        </w:rPr>
        <w:t>Monitoring of a Business Relationship Following the Establishment Thereof</w:t>
      </w:r>
    </w:p>
    <w:p w:rsidR="004F0F86" w:rsidRPr="00BA4D4D" w:rsidRDefault="004F0F86" w:rsidP="0099012E">
      <w:pPr>
        <w:spacing w:after="0" w:line="240" w:lineRule="auto"/>
        <w:jc w:val="both"/>
        <w:rPr>
          <w:rFonts w:ascii="Times New Roman" w:hAnsi="Times New Roman"/>
          <w:sz w:val="24"/>
          <w:szCs w:val="24"/>
        </w:rPr>
      </w:pPr>
    </w:p>
    <w:p w:rsidR="0043662D" w:rsidRPr="00BA4D4D" w:rsidRDefault="0043662D"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Following the establishment of a business relationship, the subject of the Law shall, taking as a basis the assessment of money laundering and terrorism financing risk:</w:t>
      </w:r>
    </w:p>
    <w:p w:rsidR="0043662D" w:rsidRPr="00BA4D4D" w:rsidRDefault="0043662D"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update information on the economic or personal activity of the customer; and</w:t>
      </w:r>
    </w:p>
    <w:p w:rsidR="00BA1836" w:rsidRPr="00BA4D4D" w:rsidRDefault="00BA1836"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conduct ongoing monitoring of the transactions, in order to ascertain that the transactions are not considered unusual or suspicious.</w:t>
      </w:r>
    </w:p>
    <w:p w:rsidR="004C3510" w:rsidRPr="00BA4D4D" w:rsidRDefault="004C351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When carrying out monitoring of a business relationship, the subject of the Law shall pay special attention to the following:</w:t>
      </w:r>
    </w:p>
    <w:p w:rsidR="00751EBC" w:rsidRPr="00BA4D4D" w:rsidRDefault="00751EBC"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customer’s unusually large, complex transactions or mutually linked transactions, which have no apparent economic or visible lawful purpose; and</w:t>
      </w:r>
    </w:p>
    <w:p w:rsidR="00D86BFC" w:rsidRPr="00BA4D4D" w:rsidRDefault="00D86BFC" w:rsidP="00ED53E2">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transactions involving persons from third countries which, according to the opinion of international organisations, are considered to be the states and territories </w:t>
      </w:r>
      <w:r w:rsidRPr="002975DE">
        <w:rPr>
          <w:rFonts w:ascii="Times New Roman" w:hAnsi="Times New Roman"/>
          <w:sz w:val="24"/>
          <w:szCs w:val="24"/>
          <w:lang w:val="en-GB"/>
        </w:rPr>
        <w:t xml:space="preserve">where </w:t>
      </w:r>
      <w:r w:rsidR="002975DE" w:rsidRPr="002975DE">
        <w:rPr>
          <w:rFonts w:ascii="Times New Roman" w:hAnsi="Times New Roman"/>
          <w:sz w:val="24"/>
          <w:szCs w:val="24"/>
        </w:rPr>
        <w:t>there are no regulatory enactments in force to combat money laundering and terrorism financing</w:t>
      </w:r>
      <w:r w:rsidRPr="002975DE">
        <w:rPr>
          <w:rFonts w:ascii="Times New Roman" w:hAnsi="Times New Roman"/>
          <w:sz w:val="24"/>
          <w:szCs w:val="24"/>
          <w:lang w:val="en-GB"/>
        </w:rPr>
        <w:t xml:space="preserve"> or which have refused to co-operate with the international</w:t>
      </w:r>
      <w:r w:rsidRPr="00BA4D4D">
        <w:rPr>
          <w:rFonts w:ascii="Times New Roman" w:hAnsi="Times New Roman"/>
          <w:sz w:val="24"/>
          <w:szCs w:val="24"/>
          <w:lang w:val="en-GB"/>
        </w:rPr>
        <w:t xml:space="preserve"> organisations in the field of the prevention of money laundering and terrorism financing.</w:t>
      </w:r>
    </w:p>
    <w:p w:rsidR="004F0F86" w:rsidRPr="00BA4D4D" w:rsidRDefault="004F0F86" w:rsidP="0099012E">
      <w:pPr>
        <w:spacing w:after="0" w:line="240" w:lineRule="auto"/>
        <w:jc w:val="both"/>
        <w:rPr>
          <w:rFonts w:ascii="Times New Roman" w:hAnsi="Times New Roman"/>
          <w:b/>
          <w:bCs/>
          <w:sz w:val="24"/>
          <w:szCs w:val="24"/>
        </w:rPr>
      </w:pPr>
    </w:p>
    <w:p w:rsidR="00545F2E" w:rsidRPr="00BA4D4D" w:rsidRDefault="00545F2E" w:rsidP="0099012E">
      <w:pPr>
        <w:keepNext/>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21.</w:t>
      </w:r>
      <w:r w:rsidRPr="00BA4D4D">
        <w:rPr>
          <w:rFonts w:ascii="Times New Roman" w:hAnsi="Times New Roman"/>
          <w:b/>
          <w:bCs/>
          <w:sz w:val="24"/>
          <w:szCs w:val="24"/>
        </w:rPr>
        <w:t xml:space="preserve"> </w:t>
      </w:r>
      <w:r w:rsidRPr="00BA4D4D">
        <w:rPr>
          <w:rFonts w:ascii="Times New Roman" w:hAnsi="Times New Roman"/>
          <w:b/>
          <w:bCs/>
          <w:sz w:val="24"/>
          <w:szCs w:val="24"/>
          <w:lang w:val="en-GB"/>
        </w:rPr>
        <w:t>Prohibition of Co</w:t>
      </w:r>
      <w:r w:rsidR="007402B1" w:rsidRPr="00BA4D4D">
        <w:rPr>
          <w:rFonts w:ascii="Times New Roman" w:hAnsi="Times New Roman"/>
          <w:b/>
          <w:bCs/>
          <w:sz w:val="24"/>
          <w:szCs w:val="24"/>
          <w:lang w:val="en-GB"/>
        </w:rPr>
        <w:t>-</w:t>
      </w:r>
      <w:r w:rsidRPr="00BA4D4D">
        <w:rPr>
          <w:rFonts w:ascii="Times New Roman" w:hAnsi="Times New Roman"/>
          <w:b/>
          <w:bCs/>
          <w:sz w:val="24"/>
          <w:szCs w:val="24"/>
          <w:lang w:val="en-GB"/>
        </w:rPr>
        <w:t>operation with Shell Banks</w:t>
      </w:r>
    </w:p>
    <w:p w:rsidR="004F0F86" w:rsidRPr="00BA4D4D" w:rsidRDefault="004F0F86" w:rsidP="0099012E">
      <w:pPr>
        <w:keepNext/>
        <w:spacing w:after="0" w:line="240" w:lineRule="auto"/>
        <w:jc w:val="both"/>
        <w:rPr>
          <w:rFonts w:ascii="Times New Roman" w:hAnsi="Times New Roman"/>
          <w:sz w:val="24"/>
          <w:szCs w:val="24"/>
        </w:rPr>
      </w:pPr>
    </w:p>
    <w:p w:rsidR="00AD7B3B" w:rsidRPr="00BA4D4D" w:rsidRDefault="00AD7B3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 of the Law is prohibited from carrying out transactions of any kind with shell banks.</w:t>
      </w:r>
    </w:p>
    <w:p w:rsidR="00AD7B3B" w:rsidRPr="00BA4D4D" w:rsidRDefault="00AD7B3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Creation and operation of shell banks in the </w:t>
      </w:r>
      <w:smartTag w:uri="urn:schemas-microsoft-com:office:smarttags" w:element="place">
        <w:smartTag w:uri="urn:schemas-microsoft-com:office:smarttags" w:element="PlaceType">
          <w:r w:rsidRPr="00BA4D4D">
            <w:rPr>
              <w:rFonts w:ascii="Times New Roman" w:hAnsi="Times New Roman"/>
              <w:sz w:val="24"/>
              <w:szCs w:val="24"/>
              <w:lang w:val="en-GB"/>
            </w:rPr>
            <w:t>Republic</w:t>
          </w:r>
        </w:smartTag>
        <w:r w:rsidRPr="00BA4D4D">
          <w:rPr>
            <w:rFonts w:ascii="Times New Roman" w:hAnsi="Times New Roman"/>
            <w:sz w:val="24"/>
            <w:szCs w:val="24"/>
            <w:lang w:val="en-GB"/>
          </w:rPr>
          <w:t xml:space="preserve"> of </w:t>
        </w:r>
        <w:smartTag w:uri="urn:schemas-microsoft-com:office:smarttags" w:element="PlaceNam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 xml:space="preserve"> is prohibited.</w:t>
      </w:r>
    </w:p>
    <w:p w:rsidR="004F0F86" w:rsidRPr="00BA4D4D" w:rsidRDefault="004F0F86" w:rsidP="0099012E">
      <w:pPr>
        <w:spacing w:after="0" w:line="240" w:lineRule="auto"/>
        <w:jc w:val="both"/>
        <w:rPr>
          <w:rFonts w:ascii="Times New Roman" w:hAnsi="Times New Roman"/>
          <w:b/>
          <w:bCs/>
          <w:sz w:val="24"/>
          <w:szCs w:val="24"/>
        </w:rPr>
      </w:pPr>
    </w:p>
    <w:p w:rsidR="003F0EE2" w:rsidRPr="00BA4D4D" w:rsidRDefault="003F0EE2"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22. </w:t>
      </w:r>
      <w:r w:rsidRPr="00BA4D4D">
        <w:rPr>
          <w:rFonts w:ascii="Times New Roman" w:hAnsi="Times New Roman"/>
          <w:b/>
          <w:bCs/>
          <w:sz w:val="24"/>
          <w:szCs w:val="24"/>
          <w:lang w:val="en-GB"/>
        </w:rPr>
        <w:t>Enhanced Customer Due Diligence</w:t>
      </w:r>
    </w:p>
    <w:p w:rsidR="004F0F86" w:rsidRPr="00BA4D4D" w:rsidRDefault="004F0F86" w:rsidP="0099012E">
      <w:pPr>
        <w:spacing w:after="0" w:line="240" w:lineRule="auto"/>
        <w:jc w:val="both"/>
        <w:rPr>
          <w:rFonts w:ascii="Times New Roman" w:hAnsi="Times New Roman"/>
          <w:sz w:val="24"/>
          <w:szCs w:val="24"/>
        </w:rPr>
      </w:pPr>
    </w:p>
    <w:p w:rsidR="00E02121" w:rsidRPr="00BA4D4D" w:rsidRDefault="00E0212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Enhanced customer due diligence is the risk-assessment based activities carried out in addition to customer due diligence in order to:</w:t>
      </w:r>
    </w:p>
    <w:p w:rsidR="00055141" w:rsidRPr="00BA4D4D" w:rsidRDefault="00055141"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1) determine a beneficial owner, ascertain that the person indicated as the beneficial owner pursuant to Section 18 of this Law is the customer’s beneficial owner; and</w:t>
      </w:r>
    </w:p>
    <w:p w:rsidR="00055141" w:rsidRPr="00BA4D4D" w:rsidRDefault="00055141"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ensure enhanced monitoring of the transactions </w:t>
      </w:r>
      <w:r w:rsidR="00041ECB">
        <w:rPr>
          <w:rFonts w:ascii="Times New Roman" w:hAnsi="Times New Roman"/>
          <w:sz w:val="24"/>
          <w:szCs w:val="24"/>
          <w:lang w:val="en-GB"/>
        </w:rPr>
        <w:t>execut</w:t>
      </w:r>
      <w:r w:rsidRPr="00BA4D4D">
        <w:rPr>
          <w:rFonts w:ascii="Times New Roman" w:hAnsi="Times New Roman"/>
          <w:sz w:val="24"/>
          <w:szCs w:val="24"/>
          <w:lang w:val="en-GB"/>
        </w:rPr>
        <w:t>ed by the customer.</w:t>
      </w:r>
    </w:p>
    <w:p w:rsidR="00591638" w:rsidRPr="00BA4D4D" w:rsidRDefault="005916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subject of the Law shall apply enhanced customer due diligence in the following cases:</w:t>
      </w:r>
    </w:p>
    <w:p w:rsidR="008303C3" w:rsidRPr="00BA4D4D" w:rsidRDefault="008303C3"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when establishing a business relationship with a non-face-to-face customer;</w:t>
      </w:r>
    </w:p>
    <w:p w:rsidR="008303C3" w:rsidRPr="00BA4D4D" w:rsidRDefault="008303C3"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when establishing a business relationship with a politically exposed person; and</w:t>
      </w:r>
    </w:p>
    <w:p w:rsidR="00037764" w:rsidRPr="00BA4D4D" w:rsidRDefault="00037764"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when establishing a trans-frontier relationship of credit institutions with respondents from the third countries.</w:t>
      </w:r>
    </w:p>
    <w:p w:rsidR="00E02121" w:rsidRPr="00BA4D4D" w:rsidRDefault="00E0212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Within the meaning of this Law such natural person is considered a politically exposed person, who:</w:t>
      </w:r>
    </w:p>
    <w:p w:rsidR="00597F5D" w:rsidRPr="00BA4D4D" w:rsidRDefault="00597F5D"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is entrusted with one of the following prominent public functions in another Member State or third country:</w:t>
      </w:r>
      <w:r w:rsidRPr="00BA4D4D">
        <w:rPr>
          <w:rFonts w:ascii="Times New Roman" w:hAnsi="Times New Roman"/>
          <w:sz w:val="24"/>
          <w:szCs w:val="24"/>
        </w:rPr>
        <w:t xml:space="preserve"> </w:t>
      </w:r>
      <w:r w:rsidRPr="00BA4D4D">
        <w:rPr>
          <w:rFonts w:ascii="Times New Roman" w:hAnsi="Times New Roman"/>
          <w:sz w:val="24"/>
          <w:szCs w:val="24"/>
          <w:lang w:val="en-GB"/>
        </w:rPr>
        <w:t>a Head of State, a Member of Parliament, a Head of Government, a Minister, a Deputy Minister or an Assistant Minister, a State Secretary, a Judge of the Supreme Court, a Judge of the Constitutional Court, a board or a council member of the Court of Auditors, a member of the council or of the board of the Central Bank, an ambassador, a chargé d'affaires, a high-ranking officer of the armed forces, a member of the council or board of a State capital company, as well as a person who has resigned from the relevant prominent public function within one year;</w:t>
      </w:r>
    </w:p>
    <w:p w:rsidR="00980B2D" w:rsidRPr="00BA4D4D" w:rsidRDefault="00980B2D"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is a parent, a spouse or a person equivalent to a spouse, a child, his or her spouse or a person equivalent to a spouse of the persons specified in Clause 1 of this Paragraph.</w:t>
      </w:r>
      <w:r w:rsidRPr="00BA4D4D">
        <w:rPr>
          <w:rFonts w:ascii="Times New Roman" w:hAnsi="Times New Roman"/>
          <w:sz w:val="24"/>
          <w:szCs w:val="24"/>
        </w:rPr>
        <w:t xml:space="preserve"> </w:t>
      </w:r>
      <w:r w:rsidRPr="00BA4D4D">
        <w:rPr>
          <w:rFonts w:ascii="Times New Roman" w:hAnsi="Times New Roman"/>
          <w:sz w:val="24"/>
          <w:szCs w:val="24"/>
          <w:lang w:val="en-GB"/>
        </w:rPr>
        <w:t>A person shall be considered equivalent to a spouse only in the case if he or she is given such a status pursuant to the legislation of the relevant state; or</w:t>
      </w:r>
    </w:p>
    <w:p w:rsidR="00CF1058" w:rsidRPr="00BA4D4D" w:rsidRDefault="00CF1058"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is publicly known to have a business relationship with any of the persons specified in Clause 1 of this Paragraph or a joint ownership with such a person of the share capital in a commercial company, as well as a natural person who is a sole owner of such a legal arrangement that is known to be actually established for the benefit of any person specified in Clause 1 of this Paragraph.</w:t>
      </w:r>
    </w:p>
    <w:p w:rsidR="00591638" w:rsidRPr="00BA4D4D" w:rsidRDefault="005916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In credit institutions and financial institutions whose operation is monitored by the Finance and Capital Market Commission pursuant to this Law, enhanced customer due diligence shall be applied also to the customer categories specified by the Finance and Capital Market Commission.</w:t>
      </w:r>
    </w:p>
    <w:p w:rsidR="00624147" w:rsidRPr="00BA4D4D" w:rsidRDefault="0062414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(5) The Finance and Capital Market Commission shall specify for the credit institutions and financial institutions, whose operation is monitored by it pursuant to regulatory enactments, the minimum amount of enhanced customer due diligence for different customer categories and the procedure for enhanced monitoring of the transactions </w:t>
      </w:r>
      <w:r w:rsidR="00041ECB">
        <w:rPr>
          <w:rFonts w:ascii="Times New Roman" w:hAnsi="Times New Roman"/>
          <w:sz w:val="24"/>
          <w:szCs w:val="24"/>
          <w:lang w:val="en-GB"/>
        </w:rPr>
        <w:t>execut</w:t>
      </w:r>
      <w:r w:rsidRPr="00BA4D4D">
        <w:rPr>
          <w:rFonts w:ascii="Times New Roman" w:hAnsi="Times New Roman"/>
          <w:sz w:val="24"/>
          <w:szCs w:val="24"/>
          <w:lang w:val="en-GB"/>
        </w:rPr>
        <w:t xml:space="preserve">ed by the customers, as well as indications of services provided by credit institutions and financial institutions and transactions </w:t>
      </w:r>
      <w:r w:rsidR="00041ECB">
        <w:rPr>
          <w:rFonts w:ascii="Times New Roman" w:hAnsi="Times New Roman"/>
          <w:sz w:val="24"/>
          <w:szCs w:val="24"/>
          <w:lang w:val="en-GB"/>
        </w:rPr>
        <w:t>execut</w:t>
      </w:r>
      <w:r w:rsidRPr="00BA4D4D">
        <w:rPr>
          <w:rFonts w:ascii="Times New Roman" w:hAnsi="Times New Roman"/>
          <w:sz w:val="24"/>
          <w:szCs w:val="24"/>
          <w:lang w:val="en-GB"/>
        </w:rPr>
        <w:t>ed by the customers in the case of disclosure of which the credit institutions and financial institutions are obliged to conduct enhanced customer due diligence.</w:t>
      </w:r>
    </w:p>
    <w:p w:rsidR="004F0F86" w:rsidRPr="00BA4D4D" w:rsidRDefault="004F0F86" w:rsidP="0099012E">
      <w:pPr>
        <w:spacing w:after="0" w:line="240" w:lineRule="auto"/>
        <w:jc w:val="both"/>
        <w:rPr>
          <w:rFonts w:ascii="Times New Roman" w:hAnsi="Times New Roman"/>
          <w:b/>
          <w:bCs/>
          <w:sz w:val="24"/>
          <w:szCs w:val="24"/>
        </w:rPr>
      </w:pPr>
    </w:p>
    <w:p w:rsidR="00C06941" w:rsidRPr="00BA4D4D" w:rsidRDefault="00C06941" w:rsidP="0099012E">
      <w:pPr>
        <w:keepNext/>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23.</w:t>
      </w:r>
      <w:r w:rsidRPr="00BA4D4D">
        <w:rPr>
          <w:rFonts w:ascii="Times New Roman" w:hAnsi="Times New Roman"/>
          <w:b/>
          <w:bCs/>
          <w:sz w:val="24"/>
          <w:szCs w:val="24"/>
        </w:rPr>
        <w:t xml:space="preserve"> </w:t>
      </w:r>
      <w:r w:rsidRPr="00BA4D4D">
        <w:rPr>
          <w:rFonts w:ascii="Times New Roman" w:hAnsi="Times New Roman"/>
          <w:b/>
          <w:bCs/>
          <w:sz w:val="24"/>
          <w:szCs w:val="24"/>
          <w:lang w:val="en-GB"/>
        </w:rPr>
        <w:t>Non-face-to-face Customers</w:t>
      </w:r>
    </w:p>
    <w:p w:rsidR="004F0F86" w:rsidRPr="00BA4D4D" w:rsidRDefault="004F0F86" w:rsidP="0099012E">
      <w:pPr>
        <w:keepNext/>
        <w:spacing w:after="0" w:line="240" w:lineRule="auto"/>
        <w:jc w:val="both"/>
        <w:rPr>
          <w:rFonts w:ascii="Times New Roman" w:hAnsi="Times New Roman"/>
          <w:sz w:val="24"/>
          <w:szCs w:val="24"/>
        </w:rPr>
      </w:pPr>
    </w:p>
    <w:p w:rsidR="00A30C57" w:rsidRPr="00BA4D4D" w:rsidRDefault="00A30C5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If, when establishing a business relationship, the customer has not been identified by the subject of the Law, an employee or authorised person thereof, the subject of the Law shall carry out one of the following measures:</w:t>
      </w:r>
    </w:p>
    <w:p w:rsidR="009C35CA" w:rsidRPr="00BA4D4D" w:rsidRDefault="009C35CA"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obtain additional documents or information attesting to the customer’s identity;</w:t>
      </w:r>
    </w:p>
    <w:p w:rsidR="002F49C5" w:rsidRPr="00BA4D4D" w:rsidRDefault="002F49C5"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carry out verification of the additionally submitted documents or obtain approval of another credit institution or financial institution registered in the </w:t>
      </w:r>
      <w:smartTag w:uri="urn:schemas-microsoft-com:office:smarttags" w:element="place">
        <w:smartTag w:uri="urn:schemas-microsoft-com:office:smarttags" w:element="PlaceName">
          <w:r w:rsidRPr="00BA4D4D">
            <w:rPr>
              <w:rFonts w:ascii="Times New Roman" w:hAnsi="Times New Roman"/>
              <w:sz w:val="24"/>
              <w:szCs w:val="24"/>
              <w:lang w:val="en-GB"/>
            </w:rPr>
            <w:t>Member</w:t>
          </w:r>
        </w:smartTag>
        <w:r w:rsidRPr="00BA4D4D">
          <w:rPr>
            <w:rFonts w:ascii="Times New Roman" w:hAnsi="Times New Roman"/>
            <w:sz w:val="24"/>
            <w:szCs w:val="24"/>
            <w:lang w:val="en-GB"/>
          </w:rPr>
          <w:t xml:space="preserve"> </w:t>
        </w:r>
        <w:smartTag w:uri="urn:schemas-microsoft-com:office:smarttags" w:element="PlaceType">
          <w:r w:rsidRPr="00BA4D4D">
            <w:rPr>
              <w:rFonts w:ascii="Times New Roman" w:hAnsi="Times New Roman"/>
              <w:sz w:val="24"/>
              <w:szCs w:val="24"/>
              <w:lang w:val="en-GB"/>
            </w:rPr>
            <w:t>State</w:t>
          </w:r>
        </w:smartTag>
      </w:smartTag>
      <w:r w:rsidRPr="00BA4D4D">
        <w:rPr>
          <w:rFonts w:ascii="Times New Roman" w:hAnsi="Times New Roman"/>
          <w:sz w:val="24"/>
          <w:szCs w:val="24"/>
          <w:lang w:val="en-GB"/>
        </w:rPr>
        <w:t xml:space="preserve"> testifying that the customer has a business relationship with this credit institution or financial institution;</w:t>
      </w:r>
    </w:p>
    <w:p w:rsidR="00BB3111" w:rsidRPr="00BA4D4D" w:rsidRDefault="00BB3111"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3) ensure that the first payment within the framework of the business relationship is carried out through the account which has been opened in the customer's name at the credit </w:t>
      </w:r>
      <w:r w:rsidRPr="00BA4D4D">
        <w:rPr>
          <w:rFonts w:ascii="Times New Roman" w:hAnsi="Times New Roman"/>
          <w:sz w:val="24"/>
          <w:szCs w:val="24"/>
          <w:lang w:val="en-GB"/>
        </w:rPr>
        <w:lastRenderedPageBreak/>
        <w:t>institution to which the requirements arising from this Law and European Union legislation for the prevention of money laundering and terrorism financing apply; or</w:t>
      </w:r>
    </w:p>
    <w:p w:rsidR="00467D73" w:rsidRPr="00BA4D4D" w:rsidRDefault="00467D73"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request that the first transaction of the customer is a face-to-face transaction.</w:t>
      </w:r>
    </w:p>
    <w:p w:rsidR="003547E7" w:rsidRPr="00BA4D4D" w:rsidRDefault="003547E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When authorising a person who is not an employee of the subject of the Law to identify a customer, the subject of the Law shall be responsible for the identification of the customer by such a person pursuant to the requirements of this Law.</w:t>
      </w:r>
    </w:p>
    <w:p w:rsidR="004F0F86" w:rsidRPr="00BA4D4D" w:rsidRDefault="004F0F86" w:rsidP="0099012E">
      <w:pPr>
        <w:spacing w:after="0" w:line="240" w:lineRule="auto"/>
        <w:jc w:val="both"/>
        <w:rPr>
          <w:rFonts w:ascii="Times New Roman" w:hAnsi="Times New Roman"/>
          <w:b/>
          <w:bCs/>
          <w:sz w:val="24"/>
          <w:szCs w:val="24"/>
        </w:rPr>
      </w:pPr>
    </w:p>
    <w:p w:rsidR="00563B0D" w:rsidRPr="00BA4D4D" w:rsidRDefault="00563B0D"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24. </w:t>
      </w:r>
      <w:r w:rsidRPr="00BA4D4D">
        <w:rPr>
          <w:rFonts w:ascii="Times New Roman" w:hAnsi="Times New Roman"/>
          <w:b/>
          <w:bCs/>
          <w:sz w:val="24"/>
          <w:szCs w:val="24"/>
          <w:lang w:val="en-GB"/>
        </w:rPr>
        <w:t>Trans-frontier Relationships of Credit Institutions</w:t>
      </w:r>
    </w:p>
    <w:p w:rsidR="004F0F86" w:rsidRPr="00BA4D4D" w:rsidRDefault="004F0F86" w:rsidP="0099012E">
      <w:pPr>
        <w:spacing w:after="0" w:line="240" w:lineRule="auto"/>
        <w:jc w:val="both"/>
        <w:rPr>
          <w:rFonts w:ascii="Times New Roman" w:hAnsi="Times New Roman"/>
          <w:sz w:val="24"/>
          <w:szCs w:val="24"/>
        </w:rPr>
      </w:pPr>
    </w:p>
    <w:p w:rsidR="005A6415" w:rsidRPr="00BA4D4D" w:rsidRDefault="005A6415"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When establishing a correspondent banking relationship with such credit institution and investment brokerage company (respondent) that is registered and operates in a third country, a credit institution shall take the following measures:</w:t>
      </w:r>
    </w:p>
    <w:p w:rsidR="008B0050" w:rsidRPr="00BA4D4D" w:rsidRDefault="008B0050"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gather information on the respondent in order to understand fully the nature of the respondent’s business and to determine from publicly available information the reputation of the relevant credit institution or investment brokerage company and the quality of supervision thereof;</w:t>
      </w:r>
    </w:p>
    <w:p w:rsidR="005A6415" w:rsidRPr="00BA4D4D" w:rsidRDefault="005A6415"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assess the measures related to the prevention of money laundering and terrorism financing taken by the respondent with which the correspondent banking relationship is being established;</w:t>
      </w:r>
    </w:p>
    <w:p w:rsidR="00597F5D" w:rsidRPr="00BA4D4D" w:rsidRDefault="00597F5D"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obtain approval from the board or specially authorised member of the board prior to establishing new correspondent banking relationships;</w:t>
      </w:r>
    </w:p>
    <w:p w:rsidR="0010374F" w:rsidRPr="00BA4D4D" w:rsidRDefault="0010374F"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document the respective responsibility of the respondent in the field of prevention of money laundering and terrorism financing; and</w:t>
      </w:r>
    </w:p>
    <w:p w:rsidR="00591638" w:rsidRPr="00BA4D4D" w:rsidRDefault="00591638"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ascertain that the respondent which uses services related to the direct access to accounts of the correspondent has verified the identity of the customers having direct access to accounts of the correspondent and has applied enhanced customer due diligence thereof, and, upon request, is able to provide relevant customer due diligence data.</w:t>
      </w:r>
    </w:p>
    <w:p w:rsidR="00597F5D" w:rsidRPr="00BA4D4D" w:rsidRDefault="00597F5D"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A credit institution shall ensure that it does not enter into a correspondent banking relationship with a credit institution or investment brokerage company which is known to be engaged in business relationships with shell banks, or shall discontinue such a relationship.</w:t>
      </w:r>
    </w:p>
    <w:p w:rsidR="004F0F86" w:rsidRPr="00BA4D4D" w:rsidRDefault="004F0F86" w:rsidP="0099012E">
      <w:pPr>
        <w:spacing w:after="0" w:line="240" w:lineRule="auto"/>
        <w:jc w:val="both"/>
        <w:rPr>
          <w:rFonts w:ascii="Times New Roman" w:hAnsi="Times New Roman"/>
          <w:b/>
          <w:bCs/>
          <w:sz w:val="24"/>
          <w:szCs w:val="24"/>
        </w:rPr>
      </w:pPr>
    </w:p>
    <w:p w:rsidR="000E3998" w:rsidRPr="00BA4D4D" w:rsidRDefault="000E3998"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25.</w:t>
      </w:r>
      <w:r w:rsidRPr="00BA4D4D">
        <w:rPr>
          <w:rFonts w:ascii="Times New Roman" w:hAnsi="Times New Roman"/>
          <w:b/>
          <w:bCs/>
          <w:sz w:val="24"/>
          <w:szCs w:val="24"/>
        </w:rPr>
        <w:t xml:space="preserve"> </w:t>
      </w:r>
      <w:r w:rsidRPr="00BA4D4D">
        <w:rPr>
          <w:rFonts w:ascii="Times New Roman" w:hAnsi="Times New Roman"/>
          <w:b/>
          <w:bCs/>
          <w:sz w:val="24"/>
          <w:szCs w:val="24"/>
          <w:lang w:val="en-GB"/>
        </w:rPr>
        <w:t>Business Relationship with a Politically Exposed Person</w:t>
      </w:r>
    </w:p>
    <w:p w:rsidR="004F0F86" w:rsidRPr="00BA4D4D" w:rsidRDefault="004F0F86" w:rsidP="0099012E">
      <w:pPr>
        <w:spacing w:after="0" w:line="240" w:lineRule="auto"/>
        <w:jc w:val="both"/>
        <w:rPr>
          <w:rFonts w:ascii="Times New Roman" w:hAnsi="Times New Roman"/>
          <w:sz w:val="24"/>
          <w:szCs w:val="24"/>
        </w:rPr>
      </w:pPr>
    </w:p>
    <w:p w:rsidR="00712518" w:rsidRPr="00BA4D4D" w:rsidRDefault="0071251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When establishing a business relationship with a customer, the subject of the Law shall determine, carrying out risk-assessment based measures, whether the customer or the beneficial owner is a politically exposed person.</w:t>
      </w:r>
    </w:p>
    <w:p w:rsidR="00E633A3" w:rsidRPr="00BA4D4D" w:rsidRDefault="00E633A3"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internal control system of the subject of the Law shall ensure, on the risk assessment basis, a possibility to determine that a customer, who at the time of establishing a business relationship is not a politically exposed person, has become such after the establishment of the business relationship.</w:t>
      </w:r>
    </w:p>
    <w:p w:rsidR="00E633A3" w:rsidRPr="00BA4D4D" w:rsidRDefault="00E633A3"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If a customer or a beneficial owner is a politically exposed person, the subject of the Law shall take the following measures:</w:t>
      </w:r>
    </w:p>
    <w:p w:rsidR="00E633A3" w:rsidRPr="00BA4D4D" w:rsidRDefault="00E633A3"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 obtain approval from the board or </w:t>
      </w:r>
      <w:r w:rsidR="00E3500A">
        <w:rPr>
          <w:rFonts w:ascii="Times New Roman" w:hAnsi="Times New Roman"/>
          <w:sz w:val="24"/>
          <w:szCs w:val="24"/>
          <w:lang w:val="en-GB"/>
        </w:rPr>
        <w:t>specially authorised</w:t>
      </w:r>
      <w:r w:rsidRPr="00BA4D4D">
        <w:rPr>
          <w:rFonts w:ascii="Times New Roman" w:hAnsi="Times New Roman"/>
          <w:sz w:val="24"/>
          <w:szCs w:val="24"/>
          <w:lang w:val="en-GB"/>
        </w:rPr>
        <w:t xml:space="preserve"> member of the board prior to establishing the business relationship.</w:t>
      </w:r>
      <w:r w:rsidRPr="00BA4D4D">
        <w:rPr>
          <w:rFonts w:ascii="Times New Roman" w:hAnsi="Times New Roman"/>
          <w:sz w:val="24"/>
          <w:szCs w:val="24"/>
        </w:rPr>
        <w:t xml:space="preserve"> </w:t>
      </w:r>
      <w:r w:rsidRPr="00BA4D4D">
        <w:rPr>
          <w:rFonts w:ascii="Times New Roman" w:hAnsi="Times New Roman"/>
          <w:sz w:val="24"/>
          <w:szCs w:val="24"/>
          <w:lang w:val="en-GB"/>
        </w:rPr>
        <w:t>The condition referred to in this Clause shall apply to the subject of the Law – a legal person; and</w:t>
      </w:r>
    </w:p>
    <w:p w:rsidR="00442365" w:rsidRPr="00BA4D4D" w:rsidRDefault="00442365"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w:t>
      </w:r>
      <w:r w:rsidR="00597F5D" w:rsidRPr="00BA4D4D">
        <w:rPr>
          <w:rFonts w:ascii="Times New Roman" w:hAnsi="Times New Roman"/>
          <w:sz w:val="24"/>
          <w:szCs w:val="24"/>
          <w:lang w:val="en-GB"/>
        </w:rPr>
        <w:t>implement</w:t>
      </w:r>
      <w:r w:rsidRPr="00BA4D4D">
        <w:rPr>
          <w:rFonts w:ascii="Times New Roman" w:hAnsi="Times New Roman"/>
          <w:sz w:val="24"/>
          <w:szCs w:val="24"/>
          <w:lang w:val="en-GB"/>
        </w:rPr>
        <w:t xml:space="preserve"> and document measures for determining the origin of the customer's money or other funds used in the transactions.</w:t>
      </w:r>
    </w:p>
    <w:p w:rsidR="004E25B2" w:rsidRPr="00BA4D4D" w:rsidRDefault="004E25B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subject of the Law engaged in business relationships with politically exposed persons shall conduct ongoing monitoring of the customer’s transactions.</w:t>
      </w:r>
    </w:p>
    <w:p w:rsidR="004F0F86" w:rsidRPr="00BA4D4D" w:rsidRDefault="004F0F86" w:rsidP="0099012E">
      <w:pPr>
        <w:spacing w:after="0" w:line="240" w:lineRule="auto"/>
        <w:jc w:val="both"/>
        <w:rPr>
          <w:rFonts w:ascii="Times New Roman" w:hAnsi="Times New Roman"/>
          <w:b/>
          <w:bCs/>
          <w:sz w:val="24"/>
          <w:szCs w:val="24"/>
        </w:rPr>
      </w:pPr>
    </w:p>
    <w:p w:rsidR="0030424C" w:rsidRPr="00BA4D4D" w:rsidRDefault="0030424C"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26. </w:t>
      </w:r>
      <w:r w:rsidR="00275D90">
        <w:rPr>
          <w:rFonts w:ascii="Times New Roman" w:hAnsi="Times New Roman"/>
          <w:b/>
          <w:bCs/>
          <w:sz w:val="24"/>
          <w:szCs w:val="24"/>
          <w:lang w:val="en-GB"/>
        </w:rPr>
        <w:t>Simplified</w:t>
      </w:r>
      <w:r w:rsidRPr="00BA4D4D">
        <w:rPr>
          <w:rFonts w:ascii="Times New Roman" w:hAnsi="Times New Roman"/>
          <w:b/>
          <w:bCs/>
          <w:sz w:val="24"/>
          <w:szCs w:val="24"/>
          <w:lang w:val="en-GB"/>
        </w:rPr>
        <w:t xml:space="preserve"> Customer Due Diligence</w:t>
      </w:r>
    </w:p>
    <w:p w:rsidR="004F0F86" w:rsidRPr="00BA4D4D" w:rsidRDefault="004F0F86" w:rsidP="0099012E">
      <w:pPr>
        <w:spacing w:after="0" w:line="240" w:lineRule="auto"/>
        <w:jc w:val="both"/>
        <w:rPr>
          <w:rFonts w:ascii="Times New Roman" w:hAnsi="Times New Roman"/>
          <w:sz w:val="24"/>
          <w:szCs w:val="24"/>
        </w:rPr>
      </w:pPr>
    </w:p>
    <w:p w:rsidR="00591638" w:rsidRPr="00BA4D4D" w:rsidRDefault="005916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lastRenderedPageBreak/>
        <w:t xml:space="preserve">(1) The subject of the Law is entitled to apply </w:t>
      </w:r>
      <w:r w:rsidR="00275D90">
        <w:rPr>
          <w:rFonts w:ascii="Times New Roman" w:hAnsi="Times New Roman"/>
          <w:sz w:val="24"/>
          <w:szCs w:val="24"/>
          <w:lang w:val="en-GB"/>
        </w:rPr>
        <w:t xml:space="preserve">simplified </w:t>
      </w:r>
      <w:r w:rsidRPr="00BA4D4D">
        <w:rPr>
          <w:rFonts w:ascii="Times New Roman" w:hAnsi="Times New Roman"/>
          <w:sz w:val="24"/>
          <w:szCs w:val="24"/>
          <w:lang w:val="en-GB"/>
        </w:rPr>
        <w:t>customer due diligence in cases when a customer is:</w:t>
      </w:r>
    </w:p>
    <w:p w:rsidR="002D4FED" w:rsidRPr="00BA4D4D" w:rsidRDefault="002D4FED"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 a credit institution or financial institution registered in the </w:t>
      </w:r>
      <w:smartTag w:uri="urn:schemas-microsoft-com:office:smarttags" w:element="place">
        <w:smartTag w:uri="urn:schemas-microsoft-com:office:smarttags" w:element="PlaceType">
          <w:r w:rsidRPr="00BA4D4D">
            <w:rPr>
              <w:rFonts w:ascii="Times New Roman" w:hAnsi="Times New Roman"/>
              <w:sz w:val="24"/>
              <w:szCs w:val="24"/>
              <w:lang w:val="en-GB"/>
            </w:rPr>
            <w:t>Republic</w:t>
          </w:r>
        </w:smartTag>
        <w:r w:rsidRPr="00BA4D4D">
          <w:rPr>
            <w:rFonts w:ascii="Times New Roman" w:hAnsi="Times New Roman"/>
            <w:sz w:val="24"/>
            <w:szCs w:val="24"/>
            <w:lang w:val="en-GB"/>
          </w:rPr>
          <w:t xml:space="preserve"> of </w:t>
        </w:r>
        <w:smartTag w:uri="urn:schemas-microsoft-com:office:smarttags" w:element="PlaceNam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 xml:space="preserve"> or a </w:t>
      </w:r>
      <w:smartTag w:uri="urn:schemas-microsoft-com:office:smarttags" w:element="place">
        <w:smartTag w:uri="urn:schemas-microsoft-com:office:smarttags" w:element="PlaceName">
          <w:r w:rsidRPr="00BA4D4D">
            <w:rPr>
              <w:rFonts w:ascii="Times New Roman" w:hAnsi="Times New Roman"/>
              <w:sz w:val="24"/>
              <w:szCs w:val="24"/>
              <w:lang w:val="en-GB"/>
            </w:rPr>
            <w:t>Member</w:t>
          </w:r>
        </w:smartTag>
        <w:r w:rsidRPr="00BA4D4D">
          <w:rPr>
            <w:rFonts w:ascii="Times New Roman" w:hAnsi="Times New Roman"/>
            <w:sz w:val="24"/>
            <w:szCs w:val="24"/>
            <w:lang w:val="en-GB"/>
          </w:rPr>
          <w:t xml:space="preserve"> </w:t>
        </w:r>
        <w:smartTag w:uri="urn:schemas-microsoft-com:office:smarttags" w:element="PlaceType">
          <w:r w:rsidRPr="00BA4D4D">
            <w:rPr>
              <w:rFonts w:ascii="Times New Roman" w:hAnsi="Times New Roman"/>
              <w:sz w:val="24"/>
              <w:szCs w:val="24"/>
              <w:lang w:val="en-GB"/>
            </w:rPr>
            <w:t>State</w:t>
          </w:r>
        </w:smartTag>
      </w:smartTag>
      <w:r w:rsidRPr="00BA4D4D">
        <w:rPr>
          <w:rFonts w:ascii="Times New Roman" w:hAnsi="Times New Roman"/>
          <w:sz w:val="24"/>
          <w:szCs w:val="24"/>
          <w:lang w:val="en-GB"/>
        </w:rPr>
        <w:t xml:space="preserve">, except for capital companies carrying out foreign currency cash buying and selling and </w:t>
      </w:r>
      <w:r w:rsidR="00275D90">
        <w:rPr>
          <w:rFonts w:ascii="Times New Roman" w:hAnsi="Times New Roman"/>
          <w:sz w:val="24"/>
          <w:szCs w:val="24"/>
          <w:lang w:val="en-GB"/>
        </w:rPr>
        <w:t>payment institutions</w:t>
      </w:r>
      <w:r w:rsidRPr="00BA4D4D">
        <w:rPr>
          <w:rFonts w:ascii="Times New Roman" w:hAnsi="Times New Roman"/>
          <w:sz w:val="24"/>
          <w:szCs w:val="24"/>
          <w:lang w:val="en-GB"/>
        </w:rPr>
        <w:t>;</w:t>
      </w:r>
    </w:p>
    <w:p w:rsidR="00CF7D2C" w:rsidRPr="00BA4D4D" w:rsidRDefault="00CF7D2C"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a credit institution or financial institution (except for capital companies carrying out foreign currency cash buying and selling and providers of money transmission and remittance services) registered in a third country whose relevant regulatory enactments in the field of the prevention of money laundering and terrorism financing provide for the requirements consistent with the requirements provided for in </w:t>
      </w:r>
      <w:r w:rsidR="00BF119E">
        <w:rPr>
          <w:rFonts w:ascii="Times New Roman" w:hAnsi="Times New Roman"/>
          <w:sz w:val="24"/>
          <w:szCs w:val="24"/>
          <w:lang w:val="en-GB"/>
        </w:rPr>
        <w:t>the European Union legislation;</w:t>
      </w:r>
    </w:p>
    <w:p w:rsidR="004A38D9" w:rsidRPr="00BA4D4D" w:rsidRDefault="004A38D9"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3) the Republic of Latvia, a derived public person, an institution of the Republic of Latvia or an institution of indirect administration of the Republic of Latvia, or a capital company controlled by the State or by a </w:t>
      </w:r>
      <w:r w:rsidR="00C61166" w:rsidRPr="00C61166">
        <w:rPr>
          <w:rFonts w:ascii="Times New Roman" w:hAnsi="Times New Roman"/>
          <w:sz w:val="24"/>
          <w:szCs w:val="24"/>
          <w:lang w:val="en-GB"/>
        </w:rPr>
        <w:t xml:space="preserve">local </w:t>
      </w:r>
      <w:r w:rsidRPr="00BA4D4D">
        <w:rPr>
          <w:rFonts w:ascii="Times New Roman" w:hAnsi="Times New Roman"/>
          <w:sz w:val="24"/>
          <w:szCs w:val="24"/>
          <w:lang w:val="en-GB"/>
        </w:rPr>
        <w:t>government representing a low risk of money laundering and terrorism financing;</w:t>
      </w:r>
    </w:p>
    <w:p w:rsidR="00CF7D2C" w:rsidRPr="00BA4D4D" w:rsidRDefault="00CF7D2C"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4) a merchant whose securities are admitted to trading on a regulated market in one or more Member States or on a regulated market in a third country, if the merchant is subject to disclosure requirements consistent with the requirements of </w:t>
      </w:r>
      <w:r w:rsidR="00BF119E">
        <w:rPr>
          <w:rFonts w:ascii="Times New Roman" w:hAnsi="Times New Roman"/>
          <w:sz w:val="24"/>
          <w:szCs w:val="24"/>
          <w:lang w:val="en-GB"/>
        </w:rPr>
        <w:t>the European Union legislation;</w:t>
      </w:r>
    </w:p>
    <w:p w:rsidR="00132D1D" w:rsidRPr="00BA4D4D" w:rsidRDefault="00132D1D"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a person in whose name a notary or another independent provider of legal services</w:t>
      </w:r>
      <w:r w:rsidR="0099012E">
        <w:rPr>
          <w:rFonts w:ascii="Times New Roman" w:hAnsi="Times New Roman"/>
          <w:sz w:val="24"/>
          <w:szCs w:val="24"/>
          <w:lang w:val="en-GB"/>
        </w:rPr>
        <w:t xml:space="preserve"> </w:t>
      </w:r>
      <w:r w:rsidRPr="00BA4D4D">
        <w:rPr>
          <w:rFonts w:ascii="Times New Roman" w:hAnsi="Times New Roman"/>
          <w:sz w:val="24"/>
          <w:szCs w:val="24"/>
          <w:lang w:val="en-GB"/>
        </w:rPr>
        <w:t xml:space="preserve">from a Member State or a third country, whose relevant regulatory enactments in the field of the prevention of money laundering and terrorism financing provide for the requirements consistent with the requirements provided for in the European Union legislation, operates, if such a person is monitored in respect of compliance with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requirements and if information on such a person is available at the request of the subject of the Law with which the business relationship is being established; or</w:t>
      </w:r>
    </w:p>
    <w:p w:rsidR="004A38D9" w:rsidRPr="00BA4D4D" w:rsidRDefault="004A38D9"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another person representing a low risk of money laundering and terrorism financing.</w:t>
      </w:r>
    </w:p>
    <w:p w:rsidR="00E02121" w:rsidRPr="00BA4D4D" w:rsidRDefault="00E0212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customer specified in Paragraph one, Clauses 3 and 6 of this Section shall be regarded as representing a low risk of money laundering and terrorism financing, if such a customer fulfils all of the following criteria:</w:t>
      </w:r>
    </w:p>
    <w:p w:rsidR="008216AC" w:rsidRPr="00BA4D4D" w:rsidRDefault="008216AC"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customer has been entrusted with public functions pursuant to the European Union legislation;</w:t>
      </w:r>
    </w:p>
    <w:p w:rsidR="008216AC" w:rsidRPr="00BA4D4D" w:rsidRDefault="008216AC"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the customer’s identity is publicly available, transparent and certain;</w:t>
      </w:r>
    </w:p>
    <w:p w:rsidR="00F74370" w:rsidRPr="00BA4D4D" w:rsidRDefault="00F74370"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activities of the customer, as well as its accounting practices, are transparent; and</w:t>
      </w:r>
    </w:p>
    <w:p w:rsidR="00F74370" w:rsidRPr="00BA4D4D" w:rsidRDefault="00F74370"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4) appropriate check procedures specified by the European Union or a </w:t>
      </w:r>
      <w:smartTag w:uri="urn:schemas-microsoft-com:office:smarttags" w:element="place">
        <w:smartTag w:uri="urn:schemas-microsoft-com:office:smarttags" w:element="PlaceName">
          <w:r w:rsidRPr="00BA4D4D">
            <w:rPr>
              <w:rFonts w:ascii="Times New Roman" w:hAnsi="Times New Roman"/>
              <w:sz w:val="24"/>
              <w:szCs w:val="24"/>
              <w:lang w:val="en-GB"/>
            </w:rPr>
            <w:t>Member</w:t>
          </w:r>
        </w:smartTag>
        <w:r w:rsidRPr="00BA4D4D">
          <w:rPr>
            <w:rFonts w:ascii="Times New Roman" w:hAnsi="Times New Roman"/>
            <w:sz w:val="24"/>
            <w:szCs w:val="24"/>
            <w:lang w:val="en-GB"/>
          </w:rPr>
          <w:t xml:space="preserve"> </w:t>
        </w:r>
        <w:smartTag w:uri="urn:schemas-microsoft-com:office:smarttags" w:element="PlaceType">
          <w:r w:rsidRPr="00BA4D4D">
            <w:rPr>
              <w:rFonts w:ascii="Times New Roman" w:hAnsi="Times New Roman"/>
              <w:sz w:val="24"/>
              <w:szCs w:val="24"/>
              <w:lang w:val="en-GB"/>
            </w:rPr>
            <w:t>State</w:t>
          </w:r>
        </w:smartTag>
      </w:smartTag>
      <w:r w:rsidRPr="00BA4D4D">
        <w:rPr>
          <w:rFonts w:ascii="Times New Roman" w:hAnsi="Times New Roman"/>
          <w:sz w:val="24"/>
          <w:szCs w:val="24"/>
          <w:lang w:val="en-GB"/>
        </w:rPr>
        <w:t xml:space="preserve"> exist ensuring control of the customer’s activity.</w:t>
      </w:r>
    </w:p>
    <w:p w:rsidR="00BB0411" w:rsidRPr="00BA4D4D" w:rsidRDefault="00BB041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In other cases not specified in Paragraph two of this Section a customer shall be regarded as representing a low risk of money laundering and terrorism financing, if such a customer complies with all of the following criteria:</w:t>
      </w:r>
    </w:p>
    <w:p w:rsidR="00B20FAE" w:rsidRPr="00BA4D4D" w:rsidRDefault="00B20FAE"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customer is the subject of this Law;</w:t>
      </w:r>
    </w:p>
    <w:p w:rsidR="00B20FAE" w:rsidRPr="00BA4D4D" w:rsidRDefault="00B20FAE"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the customer’s identity is publicly available, transparent and certain;</w:t>
      </w:r>
    </w:p>
    <w:p w:rsidR="00F95874" w:rsidRPr="00BA4D4D" w:rsidRDefault="00F95874"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person providing financial services has received the licence (permit) for the provision of financial services; and</w:t>
      </w:r>
    </w:p>
    <w:p w:rsidR="00F95874" w:rsidRPr="00BA4D4D" w:rsidRDefault="00F95874"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person is subject to supervision by competent authorities as regards compliance of the person’s activity with regulatory enactments.</w:t>
      </w:r>
    </w:p>
    <w:p w:rsidR="000A2EF4" w:rsidRPr="00BA4D4D" w:rsidRDefault="000A2EF4"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Cabinet shall approve the list of such third countries and territories whose relevant regulatory enactments in the field of the prevention of money laundering and terrorism financing provide for the requirements consistent with the requirements provided for in the European Union legislation.</w:t>
      </w:r>
    </w:p>
    <w:p w:rsidR="005207BF" w:rsidRPr="00BA4D4D" w:rsidRDefault="005207B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(5) When apply</w:t>
      </w:r>
      <w:r w:rsidR="00275D90">
        <w:rPr>
          <w:rFonts w:ascii="Times New Roman" w:hAnsi="Times New Roman"/>
          <w:sz w:val="24"/>
          <w:szCs w:val="24"/>
          <w:lang w:val="en-GB"/>
        </w:rPr>
        <w:t>ing a simplified</w:t>
      </w:r>
      <w:r w:rsidRPr="00BA4D4D">
        <w:rPr>
          <w:rFonts w:ascii="Times New Roman" w:hAnsi="Times New Roman"/>
          <w:sz w:val="24"/>
          <w:szCs w:val="24"/>
          <w:lang w:val="en-GB"/>
        </w:rPr>
        <w:t xml:space="preserve"> customer due diligence, the subject of the Law shall obtain and document information attesting to the customer’s compliance with the exemptions </w:t>
      </w:r>
      <w:r w:rsidRPr="00BA4D4D">
        <w:rPr>
          <w:rFonts w:ascii="Times New Roman" w:hAnsi="Times New Roman"/>
          <w:sz w:val="24"/>
          <w:szCs w:val="24"/>
          <w:lang w:val="en-GB"/>
        </w:rPr>
        <w:lastRenderedPageBreak/>
        <w:t>specified i</w:t>
      </w:r>
      <w:r w:rsidR="00275D90">
        <w:rPr>
          <w:rFonts w:ascii="Times New Roman" w:hAnsi="Times New Roman"/>
          <w:sz w:val="24"/>
          <w:szCs w:val="24"/>
          <w:lang w:val="en-GB"/>
        </w:rPr>
        <w:t>n Paragraph one of this Section, and after commencement of transaction relations shall carry out the supervision thereof.</w:t>
      </w:r>
    </w:p>
    <w:p w:rsidR="007A2E7E" w:rsidRPr="00BA4D4D" w:rsidRDefault="007A2E7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(6) In the cases specified in Paragraph one of this Section the subject of the Law is entitled not to observe the requirements referred to in Section 14, Paragraph one of this Law.</w:t>
      </w:r>
    </w:p>
    <w:p w:rsidR="007A2E7E" w:rsidRPr="00BA4D4D" w:rsidRDefault="007A2E7E" w:rsidP="0099012E">
      <w:pPr>
        <w:spacing w:after="0" w:line="240" w:lineRule="auto"/>
        <w:jc w:val="both"/>
        <w:rPr>
          <w:rFonts w:ascii="Times New Roman" w:hAnsi="Times New Roman"/>
          <w:sz w:val="24"/>
          <w:szCs w:val="24"/>
        </w:rPr>
      </w:pPr>
      <w:r w:rsidRPr="00BA4D4D">
        <w:rPr>
          <w:rFonts w:ascii="Times New Roman" w:hAnsi="Times New Roman"/>
          <w:i/>
          <w:iCs/>
          <w:sz w:val="24"/>
          <w:szCs w:val="24"/>
        </w:rPr>
        <w:t>[10 December 2009</w:t>
      </w:r>
      <w:r w:rsidR="00275D90">
        <w:rPr>
          <w:rFonts w:ascii="Times New Roman" w:hAnsi="Times New Roman"/>
          <w:i/>
          <w:iCs/>
          <w:sz w:val="24"/>
          <w:szCs w:val="24"/>
        </w:rPr>
        <w:t xml:space="preserve">; </w:t>
      </w:r>
      <w:r w:rsidR="009057B7">
        <w:rPr>
          <w:rFonts w:ascii="Times New Roman" w:hAnsi="Times New Roman"/>
          <w:i/>
          <w:iCs/>
          <w:sz w:val="24"/>
          <w:szCs w:val="24"/>
        </w:rPr>
        <w:t>31 March</w:t>
      </w:r>
      <w:r w:rsidR="00275D90">
        <w:rPr>
          <w:rFonts w:ascii="Times New Roman" w:hAnsi="Times New Roman"/>
          <w:i/>
          <w:iCs/>
          <w:sz w:val="24"/>
          <w:szCs w:val="24"/>
        </w:rPr>
        <w:t xml:space="preserve"> 2011</w:t>
      </w:r>
      <w:r w:rsidRPr="00BA4D4D">
        <w:rPr>
          <w:rFonts w:ascii="Times New Roman" w:hAnsi="Times New Roman"/>
          <w:i/>
          <w:iCs/>
          <w:sz w:val="24"/>
          <w:szCs w:val="24"/>
        </w:rPr>
        <w:t xml:space="preserve">] </w:t>
      </w:r>
    </w:p>
    <w:p w:rsidR="004F0F86" w:rsidRPr="00BA4D4D" w:rsidRDefault="004F0F86" w:rsidP="0099012E">
      <w:pPr>
        <w:spacing w:after="0" w:line="240" w:lineRule="auto"/>
        <w:jc w:val="both"/>
        <w:rPr>
          <w:rFonts w:ascii="Times New Roman" w:hAnsi="Times New Roman"/>
          <w:b/>
          <w:bCs/>
          <w:sz w:val="24"/>
          <w:szCs w:val="24"/>
        </w:rPr>
      </w:pPr>
    </w:p>
    <w:p w:rsidR="0050511F" w:rsidRPr="00BA4D4D" w:rsidRDefault="0050511F"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27.</w:t>
      </w:r>
      <w:r w:rsidRPr="00BA4D4D">
        <w:rPr>
          <w:rFonts w:ascii="Times New Roman" w:hAnsi="Times New Roman"/>
          <w:b/>
          <w:bCs/>
          <w:sz w:val="24"/>
          <w:szCs w:val="24"/>
        </w:rPr>
        <w:t xml:space="preserve"> </w:t>
      </w:r>
      <w:r w:rsidRPr="00BA4D4D">
        <w:rPr>
          <w:rFonts w:ascii="Times New Roman" w:hAnsi="Times New Roman"/>
          <w:b/>
          <w:bCs/>
          <w:sz w:val="24"/>
          <w:szCs w:val="24"/>
          <w:lang w:val="en-GB"/>
        </w:rPr>
        <w:t>Exemptions from Customer Due Diligence</w:t>
      </w:r>
    </w:p>
    <w:p w:rsidR="004F0F86" w:rsidRPr="00BA4D4D" w:rsidRDefault="004F0F86" w:rsidP="0099012E">
      <w:pPr>
        <w:spacing w:after="0" w:line="240" w:lineRule="auto"/>
        <w:jc w:val="both"/>
        <w:rPr>
          <w:rFonts w:ascii="Times New Roman" w:hAnsi="Times New Roman"/>
          <w:sz w:val="24"/>
          <w:szCs w:val="24"/>
        </w:rPr>
      </w:pPr>
    </w:p>
    <w:p w:rsidR="006A706D" w:rsidRPr="00BA4D4D" w:rsidRDefault="006A706D"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Insurance merchants carrying out life insurance and insurance intermediaries are entitled not to apply customer due diligence in respect of life insurance policies where the annual premium, according to the exchange rate set by the Bank of Latvia on the day of the tran</w:t>
      </w:r>
      <w:r w:rsidR="00F23D34" w:rsidRPr="00BA4D4D">
        <w:rPr>
          <w:rFonts w:ascii="Times New Roman" w:hAnsi="Times New Roman"/>
          <w:sz w:val="24"/>
          <w:szCs w:val="24"/>
          <w:lang w:val="en-GB"/>
        </w:rPr>
        <w:t xml:space="preserve">saction, is equivalent to EUR 1 </w:t>
      </w:r>
      <w:r w:rsidRPr="00BA4D4D">
        <w:rPr>
          <w:rFonts w:ascii="Times New Roman" w:hAnsi="Times New Roman"/>
          <w:sz w:val="24"/>
          <w:szCs w:val="24"/>
          <w:lang w:val="en-GB"/>
        </w:rPr>
        <w:t>000 or the singl</w:t>
      </w:r>
      <w:r w:rsidR="00F23D34" w:rsidRPr="00BA4D4D">
        <w:rPr>
          <w:rFonts w:ascii="Times New Roman" w:hAnsi="Times New Roman"/>
          <w:sz w:val="24"/>
          <w:szCs w:val="24"/>
          <w:lang w:val="en-GB"/>
        </w:rPr>
        <w:t xml:space="preserve">e premium does not exceed EUR 2 </w:t>
      </w:r>
      <w:r w:rsidRPr="00BA4D4D">
        <w:rPr>
          <w:rFonts w:ascii="Times New Roman" w:hAnsi="Times New Roman"/>
          <w:sz w:val="24"/>
          <w:szCs w:val="24"/>
          <w:lang w:val="en-GB"/>
        </w:rPr>
        <w:t>500.</w:t>
      </w:r>
    </w:p>
    <w:p w:rsidR="003D4DBA" w:rsidRPr="00BA4D4D" w:rsidRDefault="003D4DBA"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Private pension funds are entitled not to apply customer due diligence in respect of contributions to pension plans, if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contributions cannot be used as collateral, and in respect of contributions to pension plans which are made by way of deduction from wages.</w:t>
      </w:r>
    </w:p>
    <w:p w:rsidR="00D00A21" w:rsidRPr="00BA4D4D" w:rsidRDefault="00D00A2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Electronic money institutions are entitled not to apply customer due diligence in the following cases:</w:t>
      </w:r>
    </w:p>
    <w:p w:rsidR="00F66AAB" w:rsidRPr="00BA4D4D" w:rsidRDefault="00F66AAB"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maximum amount stored in the electronic device does not exceed the amount equivalent to EUR 50</w:t>
      </w:r>
      <w:r w:rsidR="00275D90">
        <w:rPr>
          <w:rFonts w:ascii="Times New Roman" w:hAnsi="Times New Roman"/>
          <w:sz w:val="24"/>
          <w:szCs w:val="24"/>
          <w:lang w:val="en-GB"/>
        </w:rPr>
        <w:t>0</w:t>
      </w:r>
      <w:r w:rsidRPr="00BA4D4D">
        <w:rPr>
          <w:rFonts w:ascii="Times New Roman" w:hAnsi="Times New Roman"/>
          <w:sz w:val="24"/>
          <w:szCs w:val="24"/>
          <w:lang w:val="en-GB"/>
        </w:rPr>
        <w:t>, and the device cannot be recharged; or</w:t>
      </w:r>
    </w:p>
    <w:p w:rsidR="00F66AAB" w:rsidRPr="00B63EF6" w:rsidRDefault="00F66AAB" w:rsidP="00BF119E">
      <w:pPr>
        <w:spacing w:after="0" w:line="240" w:lineRule="auto"/>
        <w:ind w:firstLine="709"/>
        <w:jc w:val="both"/>
        <w:rPr>
          <w:rFonts w:ascii="Times New Roman" w:hAnsi="Times New Roman"/>
          <w:sz w:val="24"/>
          <w:szCs w:val="24"/>
          <w:lang w:val="en-GB"/>
        </w:rPr>
      </w:pPr>
      <w:r w:rsidRPr="00BA4D4D">
        <w:rPr>
          <w:rFonts w:ascii="Times New Roman" w:hAnsi="Times New Roman"/>
          <w:sz w:val="24"/>
          <w:szCs w:val="24"/>
          <w:lang w:val="en-GB"/>
        </w:rPr>
        <w:t>2) if the electronic</w:t>
      </w:r>
      <w:r w:rsidR="00275D90">
        <w:rPr>
          <w:rFonts w:ascii="Times New Roman" w:hAnsi="Times New Roman"/>
          <w:sz w:val="24"/>
          <w:szCs w:val="24"/>
          <w:lang w:val="en-GB"/>
        </w:rPr>
        <w:t xml:space="preserve"> money</w:t>
      </w:r>
      <w:r w:rsidRPr="00BA4D4D">
        <w:rPr>
          <w:rFonts w:ascii="Times New Roman" w:hAnsi="Times New Roman"/>
          <w:sz w:val="24"/>
          <w:szCs w:val="24"/>
          <w:lang w:val="en-GB"/>
        </w:rPr>
        <w:t xml:space="preserve"> device can be recharged, the total amount transacted with the electronic </w:t>
      </w:r>
      <w:r w:rsidR="000E1618">
        <w:rPr>
          <w:rFonts w:ascii="Times New Roman" w:hAnsi="Times New Roman"/>
          <w:sz w:val="24"/>
          <w:szCs w:val="24"/>
          <w:lang w:val="en-GB"/>
        </w:rPr>
        <w:t xml:space="preserve">money </w:t>
      </w:r>
      <w:r w:rsidRPr="00BA4D4D">
        <w:rPr>
          <w:rFonts w:ascii="Times New Roman" w:hAnsi="Times New Roman"/>
          <w:sz w:val="24"/>
          <w:szCs w:val="24"/>
          <w:lang w:val="en-GB"/>
        </w:rPr>
        <w:t>device does not exceed th</w:t>
      </w:r>
      <w:r w:rsidR="002178D0" w:rsidRPr="00BA4D4D">
        <w:rPr>
          <w:rFonts w:ascii="Times New Roman" w:hAnsi="Times New Roman"/>
          <w:sz w:val="24"/>
          <w:szCs w:val="24"/>
          <w:lang w:val="en-GB"/>
        </w:rPr>
        <w:t>e amount</w:t>
      </w:r>
      <w:r w:rsidR="000E1618">
        <w:rPr>
          <w:rFonts w:ascii="Times New Roman" w:hAnsi="Times New Roman"/>
          <w:sz w:val="24"/>
          <w:szCs w:val="24"/>
          <w:lang w:val="en-GB"/>
        </w:rPr>
        <w:t xml:space="preserve"> in lats that according to the exchange rate </w:t>
      </w:r>
      <w:r w:rsidR="00B63EF6">
        <w:rPr>
          <w:rFonts w:ascii="Times New Roman" w:hAnsi="Times New Roman"/>
          <w:sz w:val="24"/>
          <w:szCs w:val="24"/>
          <w:lang w:val="en-GB"/>
        </w:rPr>
        <w:t>set</w:t>
      </w:r>
      <w:r w:rsidR="000E1618">
        <w:rPr>
          <w:rFonts w:ascii="Times New Roman" w:hAnsi="Times New Roman"/>
          <w:sz w:val="24"/>
          <w:szCs w:val="24"/>
          <w:lang w:val="en-GB"/>
        </w:rPr>
        <w:t xml:space="preserve"> by the Bank of Latvia is</w:t>
      </w:r>
      <w:r w:rsidR="002178D0" w:rsidRPr="00BA4D4D">
        <w:rPr>
          <w:rFonts w:ascii="Times New Roman" w:hAnsi="Times New Roman"/>
          <w:sz w:val="24"/>
          <w:szCs w:val="24"/>
          <w:lang w:val="en-GB"/>
        </w:rPr>
        <w:t xml:space="preserve"> equivalent to EUR </w:t>
      </w:r>
      <w:smartTag w:uri="urn:schemas-microsoft-com:office:smarttags" w:element="metricconverter">
        <w:smartTagPr>
          <w:attr w:name="ProductID" w:val="2 500 in"/>
        </w:smartTagPr>
        <w:r w:rsidR="002178D0" w:rsidRPr="00BA4D4D">
          <w:rPr>
            <w:rFonts w:ascii="Times New Roman" w:hAnsi="Times New Roman"/>
            <w:sz w:val="24"/>
            <w:szCs w:val="24"/>
            <w:lang w:val="en-GB"/>
          </w:rPr>
          <w:t xml:space="preserve">2 </w:t>
        </w:r>
        <w:r w:rsidRPr="00BA4D4D">
          <w:rPr>
            <w:rFonts w:ascii="Times New Roman" w:hAnsi="Times New Roman"/>
            <w:sz w:val="24"/>
            <w:szCs w:val="24"/>
            <w:lang w:val="en-GB"/>
          </w:rPr>
          <w:t>500 in</w:t>
        </w:r>
      </w:smartTag>
      <w:r w:rsidRPr="00BA4D4D">
        <w:rPr>
          <w:rFonts w:ascii="Times New Roman" w:hAnsi="Times New Roman"/>
          <w:sz w:val="24"/>
          <w:szCs w:val="24"/>
          <w:lang w:val="en-GB"/>
        </w:rPr>
        <w:t xml:space="preserve"> a calendar year.</w:t>
      </w:r>
      <w:r w:rsidRPr="00BA4D4D">
        <w:rPr>
          <w:rFonts w:ascii="Times New Roman" w:hAnsi="Times New Roman"/>
          <w:sz w:val="24"/>
          <w:szCs w:val="24"/>
        </w:rPr>
        <w:t xml:space="preserve"> </w:t>
      </w:r>
      <w:r w:rsidR="000E1618" w:rsidRPr="00B63EF6">
        <w:rPr>
          <w:rFonts w:ascii="Times New Roman" w:hAnsi="Times New Roman"/>
          <w:sz w:val="24"/>
          <w:szCs w:val="24"/>
          <w:lang w:val="en-GB"/>
        </w:rPr>
        <w:t>Such exemption shall not be applied, if an elect</w:t>
      </w:r>
      <w:r w:rsidR="00B63EF6">
        <w:rPr>
          <w:rFonts w:ascii="Times New Roman" w:hAnsi="Times New Roman"/>
          <w:sz w:val="24"/>
          <w:szCs w:val="24"/>
          <w:lang w:val="en-GB"/>
        </w:rPr>
        <w:t>r</w:t>
      </w:r>
      <w:r w:rsidR="000E1618" w:rsidRPr="00B63EF6">
        <w:rPr>
          <w:rFonts w:ascii="Times New Roman" w:hAnsi="Times New Roman"/>
          <w:sz w:val="24"/>
          <w:szCs w:val="24"/>
          <w:lang w:val="en-GB"/>
        </w:rPr>
        <w:t>onic money ins</w:t>
      </w:r>
      <w:r w:rsidR="00B63EF6" w:rsidRPr="00B63EF6">
        <w:rPr>
          <w:rFonts w:ascii="Times New Roman" w:hAnsi="Times New Roman"/>
          <w:sz w:val="24"/>
          <w:szCs w:val="24"/>
          <w:lang w:val="en-GB"/>
        </w:rPr>
        <w:t>titution repurchases EUR 1000 or larger amount from a customer (electronic money holder) upon the request thereof during the same calendar year.</w:t>
      </w:r>
    </w:p>
    <w:p w:rsidR="00ED35A8" w:rsidRPr="00BA4D4D" w:rsidRDefault="00ED35A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subject of the Law is entitled not to apply customer due diligence complying with all of the following indications:</w:t>
      </w:r>
    </w:p>
    <w:p w:rsidR="00856F71" w:rsidRPr="00BA4D4D" w:rsidRDefault="00856F71"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transaction has a written contractual base;</w:t>
      </w:r>
    </w:p>
    <w:p w:rsidR="00CF2546" w:rsidRPr="00BA4D4D" w:rsidRDefault="00CF2546"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the transaction is carried out through a bank account opened by a credit institution registered in a Member State or in such third country which imposes requirements in the field of the prevention of money laundering and terrorism financing that are consistent with the requirements provided for in the European Union legislation;</w:t>
      </w:r>
    </w:p>
    <w:p w:rsidR="00CF2546" w:rsidRPr="00BA4D4D" w:rsidRDefault="00CF2546"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transaction does not comply with the indications included in the list of unusual transaction indications;</w:t>
      </w:r>
    </w:p>
    <w:p w:rsidR="000F75D9" w:rsidRPr="00BA4D4D" w:rsidRDefault="000F75D9"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transaction does not arouse suspicions or there is no available information attesting to money laundering, terrorism financing or attempt to carry out such actions;</w:t>
      </w:r>
    </w:p>
    <w:p w:rsidR="00213076" w:rsidRPr="00BA4D4D" w:rsidRDefault="00213076"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the total amount of the tra</w:t>
      </w:r>
      <w:r w:rsidR="00F52F51" w:rsidRPr="00BA4D4D">
        <w:rPr>
          <w:rFonts w:ascii="Times New Roman" w:hAnsi="Times New Roman"/>
          <w:sz w:val="24"/>
          <w:szCs w:val="24"/>
          <w:lang w:val="en-GB"/>
        </w:rPr>
        <w:t xml:space="preserve">nsaction does not exceed EUR 15 </w:t>
      </w:r>
      <w:r w:rsidRPr="00BA4D4D">
        <w:rPr>
          <w:rFonts w:ascii="Times New Roman" w:hAnsi="Times New Roman"/>
          <w:sz w:val="24"/>
          <w:szCs w:val="24"/>
          <w:lang w:val="en-GB"/>
        </w:rPr>
        <w:t>000 according to the exchange rate set by the Bank of Latvia on the day of the transaction;</w:t>
      </w:r>
    </w:p>
    <w:p w:rsidR="002E3734" w:rsidRPr="00BA4D4D" w:rsidRDefault="002E3734"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the income from the transaction cannot be used for the benefit of third parties, except in the case of death, disability, obligation to provide subsistence or in similar events; and</w:t>
      </w:r>
    </w:p>
    <w:p w:rsidR="002E3734" w:rsidRPr="00BA4D4D" w:rsidRDefault="002E3734"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7) if at the time of the transaction the transfer of funds into financial instruments or insurance or any other claims is impossible; or if such a transfer of funds is possible, the following conditions shall be observed:</w:t>
      </w:r>
    </w:p>
    <w:p w:rsidR="002E3734" w:rsidRPr="00BA4D4D" w:rsidRDefault="002E3734" w:rsidP="00BF119E">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a) the income from the transaction is realisable only in the long term – not earlier that in five years,</w:t>
      </w:r>
    </w:p>
    <w:p w:rsidR="00CC4A59" w:rsidRPr="00BA4D4D" w:rsidRDefault="00CC4A59" w:rsidP="00BF119E">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b) the subject of the transaction cannot be used as collateral, and</w:t>
      </w:r>
    </w:p>
    <w:p w:rsidR="00CC4A59" w:rsidRPr="00BA4D4D" w:rsidRDefault="00CC4A59" w:rsidP="00BF119E">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c) during the time of validity of the transaction no accelerated payments are made, the cession of the right to claim and early termination of the transaction are impossible.</w:t>
      </w:r>
    </w:p>
    <w:p w:rsidR="004F0F86" w:rsidRPr="00B63EF6" w:rsidRDefault="00B63EF6" w:rsidP="0099012E">
      <w:pPr>
        <w:spacing w:after="0" w:line="240" w:lineRule="auto"/>
        <w:jc w:val="both"/>
        <w:rPr>
          <w:rFonts w:ascii="Times New Roman" w:hAnsi="Times New Roman"/>
          <w:bCs/>
          <w:i/>
          <w:sz w:val="24"/>
          <w:szCs w:val="24"/>
        </w:rPr>
      </w:pPr>
      <w:r w:rsidRPr="00B63EF6">
        <w:rPr>
          <w:rFonts w:ascii="Times New Roman" w:hAnsi="Times New Roman"/>
          <w:bCs/>
          <w:i/>
          <w:sz w:val="24"/>
          <w:szCs w:val="24"/>
        </w:rPr>
        <w:t>[</w:t>
      </w:r>
      <w:r w:rsidR="009057B7">
        <w:rPr>
          <w:rFonts w:ascii="Times New Roman" w:hAnsi="Times New Roman"/>
          <w:bCs/>
          <w:i/>
          <w:sz w:val="24"/>
          <w:szCs w:val="24"/>
        </w:rPr>
        <w:t>31 March</w:t>
      </w:r>
      <w:r w:rsidRPr="00B63EF6">
        <w:rPr>
          <w:rFonts w:ascii="Times New Roman" w:hAnsi="Times New Roman"/>
          <w:bCs/>
          <w:i/>
          <w:sz w:val="24"/>
          <w:szCs w:val="24"/>
        </w:rPr>
        <w:t xml:space="preserve"> 2011]</w:t>
      </w:r>
    </w:p>
    <w:p w:rsidR="00B63EF6" w:rsidRPr="00BA4D4D" w:rsidRDefault="00B63EF6" w:rsidP="0099012E">
      <w:pPr>
        <w:spacing w:after="0" w:line="240" w:lineRule="auto"/>
        <w:jc w:val="both"/>
        <w:rPr>
          <w:rFonts w:ascii="Times New Roman" w:hAnsi="Times New Roman"/>
          <w:b/>
          <w:bCs/>
          <w:sz w:val="24"/>
          <w:szCs w:val="24"/>
        </w:rPr>
      </w:pPr>
    </w:p>
    <w:p w:rsidR="00510728" w:rsidRPr="00BA4D4D" w:rsidRDefault="00510728" w:rsidP="00BF119E">
      <w:pPr>
        <w:spacing w:after="0" w:line="240" w:lineRule="auto"/>
        <w:ind w:left="1430" w:hanging="1430"/>
        <w:jc w:val="both"/>
        <w:rPr>
          <w:rFonts w:ascii="Times New Roman" w:hAnsi="Times New Roman"/>
          <w:sz w:val="24"/>
          <w:szCs w:val="24"/>
        </w:rPr>
      </w:pPr>
      <w:r w:rsidRPr="00BA4D4D">
        <w:rPr>
          <w:rFonts w:ascii="Times New Roman" w:hAnsi="Times New Roman"/>
          <w:b/>
          <w:bCs/>
          <w:sz w:val="24"/>
          <w:szCs w:val="24"/>
        </w:rPr>
        <w:t xml:space="preserve">Section 28. </w:t>
      </w:r>
      <w:r w:rsidRPr="00BA4D4D">
        <w:rPr>
          <w:rFonts w:ascii="Times New Roman" w:hAnsi="Times New Roman"/>
          <w:b/>
          <w:bCs/>
          <w:sz w:val="24"/>
          <w:szCs w:val="24"/>
          <w:lang w:val="en-GB"/>
        </w:rPr>
        <w:t>Obtaining of Information Necessary for Customer Due Diligence, and Responsibility of a Customer</w:t>
      </w:r>
    </w:p>
    <w:p w:rsidR="004F0F86" w:rsidRPr="00BA4D4D" w:rsidRDefault="004F0F86" w:rsidP="0099012E">
      <w:pPr>
        <w:spacing w:after="0" w:line="240" w:lineRule="auto"/>
        <w:jc w:val="both"/>
        <w:rPr>
          <w:rFonts w:ascii="Times New Roman" w:hAnsi="Times New Roman"/>
          <w:sz w:val="24"/>
          <w:szCs w:val="24"/>
        </w:rPr>
      </w:pPr>
    </w:p>
    <w:p w:rsidR="006E01A1" w:rsidRPr="00BA4D4D" w:rsidRDefault="006E01A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In order to comply with the requirements of this Law, the subject of the Law is entitled to request its customers and the customers have an obligation to provide true information and documents necessary for the customer due diligence, including information on the beneficial owners, transactions </w:t>
      </w:r>
      <w:r w:rsidR="000822C7">
        <w:rPr>
          <w:rFonts w:ascii="Times New Roman" w:hAnsi="Times New Roman"/>
          <w:sz w:val="24"/>
          <w:szCs w:val="24"/>
          <w:lang w:val="en-GB"/>
        </w:rPr>
        <w:t>executed</w:t>
      </w:r>
      <w:r w:rsidRPr="00BA4D4D">
        <w:rPr>
          <w:rFonts w:ascii="Times New Roman" w:hAnsi="Times New Roman"/>
          <w:sz w:val="24"/>
          <w:szCs w:val="24"/>
          <w:lang w:val="en-GB"/>
        </w:rPr>
        <w:t xml:space="preserve"> by the customers, economic and personal activity, financial position, sources of money or other funds of the customers.</w:t>
      </w:r>
    </w:p>
    <w:p w:rsidR="00761ED3" w:rsidRPr="00BA4D4D" w:rsidRDefault="00761ED3"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If the subject of the Law has not received true information and documents, necessary for the compliance with the requirements specified in Sections 11 and 17 of this Law, in the amount enabling it to perform a compliance check, the subject of the Law shall end the business relationship with the customer and request early fulfilment of obligations from the customer.</w:t>
      </w:r>
      <w:r w:rsidRPr="00BA4D4D">
        <w:rPr>
          <w:rFonts w:ascii="Times New Roman" w:hAnsi="Times New Roman"/>
          <w:sz w:val="24"/>
          <w:szCs w:val="24"/>
        </w:rPr>
        <w:t xml:space="preserve"> </w:t>
      </w:r>
      <w:r w:rsidRPr="00BA4D4D">
        <w:rPr>
          <w:rFonts w:ascii="Times New Roman" w:hAnsi="Times New Roman"/>
          <w:sz w:val="24"/>
          <w:szCs w:val="24"/>
          <w:lang w:val="en-GB"/>
        </w:rPr>
        <w:t>In such cases the subject of the Law shall consider ending of business relationships also with other customers having the same beneficial owners, or requesting early fulfilment of obligations from such customers.</w:t>
      </w:r>
    </w:p>
    <w:p w:rsidR="004642A7" w:rsidRPr="00BA4D4D" w:rsidRDefault="004642A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requirements referred to in Paragraph two of this Section shall not be applied to tax advisors, external accountants, sworn auditors, commercial companies of sworn auditors, sworn notaries, sworn lawyers and other independent providers of legal services in cases when they defend or represent their customers in a pre-trial criminal proceedings or judicial proceedings or advise on</w:t>
      </w:r>
      <w:r w:rsidRPr="00BA4D4D">
        <w:rPr>
          <w:rFonts w:ascii="EUAlbertina-Regu" w:hAnsi="EUAlbertina-Regu" w:cs="EUAlbertina-Regu"/>
          <w:sz w:val="19"/>
          <w:szCs w:val="19"/>
          <w:lang w:val="en-GB"/>
        </w:rPr>
        <w:t xml:space="preserve"> </w:t>
      </w:r>
      <w:r w:rsidRPr="00BA4D4D">
        <w:rPr>
          <w:rFonts w:ascii="Times New Roman" w:hAnsi="Times New Roman"/>
          <w:sz w:val="24"/>
          <w:szCs w:val="24"/>
          <w:lang w:val="en-GB"/>
        </w:rPr>
        <w:t>instituting or avoiding judicial proceedings.</w:t>
      </w:r>
    </w:p>
    <w:p w:rsidR="004F0F86" w:rsidRPr="00BA4D4D" w:rsidRDefault="004F0F86" w:rsidP="0099012E">
      <w:pPr>
        <w:spacing w:after="0" w:line="240" w:lineRule="auto"/>
        <w:jc w:val="both"/>
        <w:rPr>
          <w:rFonts w:ascii="Times New Roman" w:hAnsi="Times New Roman"/>
          <w:b/>
          <w:bCs/>
          <w:sz w:val="24"/>
          <w:szCs w:val="24"/>
        </w:rPr>
      </w:pPr>
    </w:p>
    <w:p w:rsidR="00B002D7" w:rsidRPr="00BA4D4D" w:rsidRDefault="00B002D7"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29. </w:t>
      </w:r>
      <w:r w:rsidRPr="00BA4D4D">
        <w:rPr>
          <w:rFonts w:ascii="Times New Roman" w:hAnsi="Times New Roman"/>
          <w:b/>
          <w:bCs/>
          <w:sz w:val="24"/>
          <w:szCs w:val="24"/>
          <w:lang w:val="en-GB"/>
        </w:rPr>
        <w:t>Recognition and Acceptance of the Customer Due Diligence Outcome</w:t>
      </w:r>
    </w:p>
    <w:p w:rsidR="004F0F86" w:rsidRPr="00BA4D4D" w:rsidRDefault="004F0F86" w:rsidP="0099012E">
      <w:pPr>
        <w:spacing w:after="0" w:line="240" w:lineRule="auto"/>
        <w:jc w:val="both"/>
        <w:rPr>
          <w:rFonts w:ascii="Times New Roman" w:hAnsi="Times New Roman"/>
          <w:sz w:val="24"/>
          <w:szCs w:val="24"/>
        </w:rPr>
      </w:pPr>
    </w:p>
    <w:p w:rsidR="006E4005" w:rsidRPr="00BA4D4D" w:rsidRDefault="006E4005"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The subject of the Law has the right to recognize and accept outcomes of such customer identification and due diligence which have been performed in the Member States or third countries, which impose requirements in the field of the prevention of money laundering and terrorism financing consistent with the requirements provided for in this Law, by credit institutions and financial institutions other than capital companies carrying out foreign currency cash buying and selling and </w:t>
      </w:r>
      <w:r w:rsidR="00B63EF6">
        <w:rPr>
          <w:rFonts w:ascii="Times New Roman" w:hAnsi="Times New Roman"/>
          <w:sz w:val="24"/>
          <w:szCs w:val="24"/>
          <w:lang w:val="en-GB"/>
        </w:rPr>
        <w:t>payment insitutions</w:t>
      </w:r>
      <w:r w:rsidRPr="00BA4D4D">
        <w:rPr>
          <w:rFonts w:ascii="Times New Roman" w:hAnsi="Times New Roman"/>
          <w:sz w:val="24"/>
          <w:szCs w:val="24"/>
          <w:lang w:val="en-GB"/>
        </w:rPr>
        <w:t>.</w:t>
      </w:r>
    </w:p>
    <w:p w:rsidR="000B1C55" w:rsidRPr="00BA4D4D" w:rsidRDefault="000B1C55"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subject of the Law has the right to recognize and accept the outcomes of customer identification and due diligence performed by the credit institutions and financial institutions specified in Paragraph one of this Section even if the amount of the information received and the documents substantiating it are different from the requirements of this Law.</w:t>
      </w:r>
    </w:p>
    <w:p w:rsidR="000B1C55" w:rsidRPr="00BA4D4D" w:rsidRDefault="000B1C55"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subject of the Law shall be responsible for the compliance with the requirements of this Law also in the case where the customer identification and due diligence have been performed by using the outcomes of the customer identification and due diligence conducted by the credit institutions and financial institutions specified in Paragraph one of this Section.</w:t>
      </w:r>
    </w:p>
    <w:p w:rsidR="002B447F" w:rsidRPr="00BA4D4D" w:rsidRDefault="002B447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credit institutions and financial institutions specified in Paragraph one of this Section shall without delay, as soon as the subject of the Law, whom the customer has addressed, requests it, forward to the subject of the Law the information and copies of documents obtained as a result of the customer identification and due diligence, if following the receipt of such a request a consent of the customer for the forwarding of the information and documents referred to in this Section to the subject of the Law has been obtained.</w:t>
      </w:r>
    </w:p>
    <w:p w:rsidR="006A255F" w:rsidRPr="00BA4D4D" w:rsidRDefault="006A255F" w:rsidP="0099012E">
      <w:pPr>
        <w:spacing w:after="0" w:line="240" w:lineRule="auto"/>
        <w:jc w:val="both"/>
        <w:rPr>
          <w:rFonts w:ascii="Times New Roman" w:hAnsi="Times New Roman"/>
          <w:sz w:val="24"/>
          <w:szCs w:val="24"/>
        </w:rPr>
      </w:pPr>
      <w:bookmarkStart w:id="3" w:name="BM217816"/>
      <w:r w:rsidRPr="00BA4D4D">
        <w:rPr>
          <w:rFonts w:ascii="Times New Roman" w:hAnsi="Times New Roman"/>
          <w:sz w:val="24"/>
          <w:szCs w:val="24"/>
          <w:lang w:val="en-GB"/>
        </w:rPr>
        <w:t>(5) The reliance of the subject of the Law upon the customer identification and due diligence performed by other persons shall not cancel the obligation thereof to carry out its own monitoring of the customer’s business relationships.</w:t>
      </w:r>
    </w:p>
    <w:bookmarkEnd w:id="3"/>
    <w:p w:rsidR="00B63EF6" w:rsidRPr="00B63EF6" w:rsidRDefault="00B63EF6" w:rsidP="00B63EF6">
      <w:pPr>
        <w:spacing w:after="0" w:line="240" w:lineRule="auto"/>
        <w:jc w:val="both"/>
        <w:rPr>
          <w:rFonts w:ascii="Times New Roman" w:hAnsi="Times New Roman"/>
          <w:bCs/>
          <w:i/>
          <w:sz w:val="24"/>
          <w:szCs w:val="24"/>
        </w:rPr>
      </w:pPr>
      <w:r w:rsidRPr="00B63EF6">
        <w:rPr>
          <w:rFonts w:ascii="Times New Roman" w:hAnsi="Times New Roman"/>
          <w:bCs/>
          <w:i/>
          <w:sz w:val="24"/>
          <w:szCs w:val="24"/>
        </w:rPr>
        <w:t>[</w:t>
      </w:r>
      <w:r w:rsidR="009057B7">
        <w:rPr>
          <w:rFonts w:ascii="Times New Roman" w:hAnsi="Times New Roman"/>
          <w:bCs/>
          <w:i/>
          <w:sz w:val="24"/>
          <w:szCs w:val="24"/>
        </w:rPr>
        <w:t>31 March</w:t>
      </w:r>
      <w:r w:rsidRPr="00B63EF6">
        <w:rPr>
          <w:rFonts w:ascii="Times New Roman" w:hAnsi="Times New Roman"/>
          <w:bCs/>
          <w:i/>
          <w:sz w:val="24"/>
          <w:szCs w:val="24"/>
        </w:rPr>
        <w:t xml:space="preserve"> 2011]</w:t>
      </w:r>
    </w:p>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rPr>
        <w:t>Chapter IV</w:t>
      </w:r>
    </w:p>
    <w:p w:rsidR="00B312D6" w:rsidRPr="00BA4D4D" w:rsidRDefault="00B312D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Reporting on Unusual and Suspicious Transactions</w:t>
      </w:r>
    </w:p>
    <w:p w:rsidR="004F0F86" w:rsidRPr="00BA4D4D" w:rsidRDefault="004F0F86" w:rsidP="0099012E">
      <w:pPr>
        <w:spacing w:after="0" w:line="240" w:lineRule="auto"/>
        <w:jc w:val="both"/>
        <w:rPr>
          <w:rFonts w:ascii="Times New Roman" w:hAnsi="Times New Roman"/>
          <w:b/>
          <w:bCs/>
          <w:sz w:val="24"/>
          <w:szCs w:val="24"/>
        </w:rPr>
      </w:pPr>
    </w:p>
    <w:p w:rsidR="0049725C" w:rsidRPr="00BA4D4D" w:rsidRDefault="0049725C"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lastRenderedPageBreak/>
        <w:t xml:space="preserve">Section 30. </w:t>
      </w:r>
      <w:r w:rsidRPr="00BA4D4D">
        <w:rPr>
          <w:rFonts w:ascii="Times New Roman" w:hAnsi="Times New Roman"/>
          <w:b/>
          <w:bCs/>
          <w:sz w:val="24"/>
          <w:szCs w:val="24"/>
          <w:lang w:val="en-GB"/>
        </w:rPr>
        <w:t>Reporting Obligations</w:t>
      </w:r>
    </w:p>
    <w:p w:rsidR="004F0F86" w:rsidRPr="00BA4D4D" w:rsidRDefault="004F0F86" w:rsidP="0099012E">
      <w:pPr>
        <w:spacing w:after="0" w:line="240" w:lineRule="auto"/>
        <w:jc w:val="both"/>
        <w:rPr>
          <w:rFonts w:ascii="Times New Roman" w:hAnsi="Times New Roman"/>
          <w:sz w:val="24"/>
          <w:szCs w:val="24"/>
        </w:rPr>
      </w:pPr>
    </w:p>
    <w:p w:rsidR="00F45F02" w:rsidRPr="00BA4D4D" w:rsidRDefault="00F45F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 of this Law has an obligation to:</w:t>
      </w:r>
    </w:p>
    <w:p w:rsidR="00F45F02" w:rsidRPr="00BA4D4D" w:rsidRDefault="00F45F02"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notify the Control Service without delay regarding each unusual transaction;</w:t>
      </w:r>
    </w:p>
    <w:p w:rsidR="00F45F02" w:rsidRPr="00BA4D4D" w:rsidRDefault="00F45F02"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notify the Control Service without delay regarding each suspicious transaction; and</w:t>
      </w:r>
    </w:p>
    <w:p w:rsidR="00442365" w:rsidRPr="00BA4D4D" w:rsidRDefault="00442365" w:rsidP="00BF119E">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within seven working days following the receipt of a written request of the Control Service arising from the report of the subject of the Law or from information provided by the institution or authority specified in Section 62 of this Law, provide them information and documents that are at the disposal of the subject of the Law and which have been obtained by the subject of the Law when fulfilling the requirements of this Law, which are necessary for the performance of the functions provided for in this Law, regarding such a customer or transaction thereof, the origin of the funds and their further movement.</w:t>
      </w:r>
      <w:r w:rsidRPr="00BA4D4D">
        <w:rPr>
          <w:rFonts w:ascii="Times New Roman" w:hAnsi="Times New Roman"/>
          <w:sz w:val="24"/>
          <w:szCs w:val="24"/>
        </w:rPr>
        <w:t xml:space="preserve"> </w:t>
      </w:r>
      <w:r w:rsidRPr="00BA4D4D">
        <w:rPr>
          <w:rFonts w:ascii="Times New Roman" w:hAnsi="Times New Roman"/>
          <w:sz w:val="24"/>
          <w:szCs w:val="24"/>
          <w:lang w:val="en-GB"/>
        </w:rPr>
        <w:t>Information and documents related to other transactions of such a customer shall be submitted, upon request, to the Control Service with the consent of the Prosecutor General or a specially authorised prosecutor.</w:t>
      </w:r>
      <w:r w:rsidRPr="00BA4D4D">
        <w:rPr>
          <w:rFonts w:ascii="Times New Roman" w:hAnsi="Times New Roman"/>
          <w:sz w:val="24"/>
          <w:szCs w:val="24"/>
        </w:rPr>
        <w:t xml:space="preserve"> </w:t>
      </w:r>
      <w:r w:rsidRPr="00BA4D4D">
        <w:rPr>
          <w:rFonts w:ascii="Times New Roman" w:hAnsi="Times New Roman"/>
          <w:sz w:val="24"/>
          <w:szCs w:val="24"/>
          <w:lang w:val="en-GB"/>
        </w:rPr>
        <w:t>Taking into account the amount of urgent information and documents, the deadline for the provision of response to a request may be extended upon coordination with the Control Service.</w:t>
      </w:r>
    </w:p>
    <w:p w:rsidR="00CD7F8E" w:rsidRPr="00BA4D4D" w:rsidRDefault="00CD7F8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The Cabinet shall issue the Regulation </w:t>
      </w:r>
      <w:r w:rsidR="00F52F51" w:rsidRPr="00BA4D4D">
        <w:rPr>
          <w:rFonts w:ascii="Times New Roman" w:hAnsi="Times New Roman"/>
          <w:sz w:val="24"/>
          <w:szCs w:val="24"/>
          <w:lang w:val="en-GB"/>
        </w:rPr>
        <w:t>regarding</w:t>
      </w:r>
      <w:r w:rsidRPr="00BA4D4D">
        <w:rPr>
          <w:rFonts w:ascii="Times New Roman" w:hAnsi="Times New Roman"/>
          <w:sz w:val="24"/>
          <w:szCs w:val="24"/>
          <w:lang w:val="en-GB"/>
        </w:rPr>
        <w:t xml:space="preserve"> the approved list of unusual transaction indications and the procedure for the submission of reports on unusual or suspicious transactions, and shall approve a form of the report.</w:t>
      </w:r>
    </w:p>
    <w:p w:rsidR="00CD7F8E" w:rsidRPr="00BA4D4D" w:rsidRDefault="00CD7F8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requirements referred to in Paragraph one of this Section and Chapter V of this Law shall not be applied to tax advisors, external accountants, sworn auditors, commercial companies of sworn auditors, sworn notaries, sworn lawyers and other independent providers of legal services in cases when they defend or represent their customers in a pre-trial criminal proceedings or judicial proceedings or advise on</w:t>
      </w:r>
      <w:r w:rsidRPr="00BA4D4D">
        <w:rPr>
          <w:rFonts w:ascii="EUAlbertina-Regu" w:hAnsi="EUAlbertina-Regu" w:cs="EUAlbertina-Regu"/>
          <w:sz w:val="19"/>
          <w:szCs w:val="19"/>
          <w:lang w:val="en-GB"/>
        </w:rPr>
        <w:t xml:space="preserve"> </w:t>
      </w:r>
      <w:r w:rsidRPr="00BA4D4D">
        <w:rPr>
          <w:rFonts w:ascii="Times New Roman" w:hAnsi="Times New Roman"/>
          <w:sz w:val="24"/>
          <w:szCs w:val="24"/>
          <w:lang w:val="en-GB"/>
        </w:rPr>
        <w:t>instituting or avoiding judicial proceedings.</w:t>
      </w:r>
    </w:p>
    <w:p w:rsidR="00C64AB2" w:rsidRPr="00BA4D4D" w:rsidRDefault="00C64AB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Reports shall be submitted in a written or electronic form.</w:t>
      </w:r>
    </w:p>
    <w:p w:rsidR="00962A79" w:rsidRPr="00BA4D4D" w:rsidRDefault="00962A79"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(5) The control service has no right to disclose the data of such persons who have provided information on unusual or suspicious transactions.</w:t>
      </w:r>
      <w:r w:rsidRPr="00BA4D4D">
        <w:rPr>
          <w:rFonts w:ascii="Times New Roman" w:hAnsi="Times New Roman"/>
          <w:sz w:val="24"/>
          <w:szCs w:val="24"/>
        </w:rPr>
        <w:t xml:space="preserve"> </w:t>
      </w:r>
      <w:r w:rsidRPr="00BA4D4D">
        <w:rPr>
          <w:rFonts w:ascii="Times New Roman" w:hAnsi="Times New Roman"/>
          <w:sz w:val="24"/>
          <w:szCs w:val="24"/>
          <w:lang w:val="en-GB"/>
        </w:rPr>
        <w:t>This restriction shall not apply to the cases provided for in Section 56, Paragraph one of this Law.</w:t>
      </w:r>
    </w:p>
    <w:p w:rsidR="00540CF0" w:rsidRPr="00BA4D4D" w:rsidRDefault="00540CF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(6) The subject of the Law shall, no</w:t>
      </w:r>
      <w:r w:rsidR="00C47039" w:rsidRPr="00BA4D4D">
        <w:rPr>
          <w:rFonts w:ascii="Times New Roman" w:hAnsi="Times New Roman"/>
          <w:sz w:val="24"/>
          <w:szCs w:val="24"/>
          <w:lang w:val="en-GB"/>
        </w:rPr>
        <w:t>t</w:t>
      </w:r>
      <w:r w:rsidRPr="00BA4D4D">
        <w:rPr>
          <w:rFonts w:ascii="Times New Roman" w:hAnsi="Times New Roman"/>
          <w:sz w:val="24"/>
          <w:szCs w:val="24"/>
          <w:lang w:val="en-GB"/>
        </w:rPr>
        <w:t xml:space="preserve"> later than on the following working day, register the reports provided to the Control Service and ensure their availability to supervisory and control authorities.</w:t>
      </w:r>
    </w:p>
    <w:p w:rsidR="00803149" w:rsidRPr="00BA4D4D" w:rsidRDefault="00803149" w:rsidP="0099012E">
      <w:pPr>
        <w:spacing w:after="0" w:line="240" w:lineRule="auto"/>
        <w:jc w:val="both"/>
        <w:rPr>
          <w:rFonts w:ascii="Times New Roman" w:hAnsi="Times New Roman"/>
          <w:sz w:val="24"/>
          <w:szCs w:val="24"/>
        </w:rPr>
      </w:pPr>
      <w:r w:rsidRPr="00BA4D4D">
        <w:rPr>
          <w:rFonts w:ascii="Times New Roman" w:hAnsi="Times New Roman"/>
          <w:i/>
          <w:iCs/>
          <w:sz w:val="24"/>
          <w:szCs w:val="24"/>
        </w:rPr>
        <w:t>[10 December 2009]</w:t>
      </w:r>
    </w:p>
    <w:p w:rsidR="004F0F86" w:rsidRPr="00BA4D4D" w:rsidRDefault="004F0F86" w:rsidP="0099012E">
      <w:pPr>
        <w:spacing w:after="0" w:line="240" w:lineRule="auto"/>
        <w:jc w:val="both"/>
        <w:rPr>
          <w:rFonts w:ascii="Times New Roman" w:hAnsi="Times New Roman"/>
          <w:b/>
          <w:bCs/>
          <w:sz w:val="24"/>
          <w:szCs w:val="24"/>
        </w:rPr>
      </w:pPr>
    </w:p>
    <w:p w:rsidR="00803149" w:rsidRPr="00BA4D4D" w:rsidRDefault="00803149"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31.</w:t>
      </w:r>
      <w:r w:rsidRPr="00BA4D4D">
        <w:rPr>
          <w:rFonts w:ascii="Times New Roman" w:hAnsi="Times New Roman"/>
          <w:b/>
          <w:bCs/>
          <w:sz w:val="24"/>
          <w:szCs w:val="24"/>
        </w:rPr>
        <w:t xml:space="preserve"> </w:t>
      </w:r>
      <w:r w:rsidRPr="00BA4D4D">
        <w:rPr>
          <w:rFonts w:ascii="Times New Roman" w:hAnsi="Times New Roman"/>
          <w:b/>
          <w:bCs/>
          <w:sz w:val="24"/>
          <w:szCs w:val="24"/>
          <w:lang w:val="en-GB"/>
        </w:rPr>
        <w:t>Contents of the Report</w:t>
      </w:r>
    </w:p>
    <w:p w:rsidR="004F0F86" w:rsidRPr="00BA4D4D" w:rsidRDefault="004F0F86" w:rsidP="0099012E">
      <w:pPr>
        <w:spacing w:after="0" w:line="240" w:lineRule="auto"/>
        <w:jc w:val="both"/>
        <w:rPr>
          <w:rFonts w:ascii="Times New Roman" w:hAnsi="Times New Roman"/>
          <w:sz w:val="24"/>
          <w:szCs w:val="24"/>
        </w:rPr>
      </w:pPr>
    </w:p>
    <w:p w:rsidR="004E6392" w:rsidRPr="00BA4D4D" w:rsidRDefault="004E6392" w:rsidP="001F112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The report to be submitted to the Control Service by the subject of the Law shall comprise the following:</w:t>
      </w:r>
    </w:p>
    <w:p w:rsidR="00593E0E" w:rsidRPr="00BA4D4D" w:rsidRDefault="00593E0E" w:rsidP="001F112F">
      <w:pPr>
        <w:spacing w:after="0" w:line="240" w:lineRule="auto"/>
        <w:ind w:firstLine="709"/>
        <w:jc w:val="both"/>
        <w:rPr>
          <w:rFonts w:ascii="Times New Roman" w:hAnsi="Times New Roman"/>
          <w:sz w:val="24"/>
          <w:szCs w:val="24"/>
        </w:rPr>
      </w:pPr>
      <w:r w:rsidRPr="00BA4D4D">
        <w:rPr>
          <w:rFonts w:ascii="Times New Roman" w:hAnsi="Times New Roman"/>
          <w:sz w:val="24"/>
          <w:szCs w:val="24"/>
        </w:rPr>
        <w:t>1) the customer identification data;</w:t>
      </w:r>
    </w:p>
    <w:p w:rsidR="004F384F" w:rsidRPr="00BA4D4D" w:rsidRDefault="004F384F" w:rsidP="001F112F">
      <w:pPr>
        <w:spacing w:after="0" w:line="240" w:lineRule="auto"/>
        <w:ind w:firstLine="709"/>
        <w:jc w:val="both"/>
        <w:rPr>
          <w:rFonts w:ascii="Times New Roman" w:hAnsi="Times New Roman"/>
          <w:sz w:val="24"/>
          <w:szCs w:val="24"/>
        </w:rPr>
      </w:pPr>
      <w:bookmarkStart w:id="4" w:name="BM217824"/>
      <w:r w:rsidRPr="00BA4D4D">
        <w:rPr>
          <w:rFonts w:ascii="Times New Roman" w:hAnsi="Times New Roman"/>
          <w:sz w:val="24"/>
          <w:szCs w:val="24"/>
          <w:lang w:val="en-GB"/>
        </w:rPr>
        <w:t xml:space="preserve">2) a description of the planned, proposed, consulted, commenced, deferred, </w:t>
      </w:r>
      <w:r w:rsidR="000822C7">
        <w:rPr>
          <w:rFonts w:ascii="Times New Roman" w:hAnsi="Times New Roman"/>
          <w:sz w:val="24"/>
          <w:szCs w:val="24"/>
          <w:lang w:val="en-GB"/>
        </w:rPr>
        <w:t>executed</w:t>
      </w:r>
      <w:r w:rsidRPr="00BA4D4D">
        <w:rPr>
          <w:rFonts w:ascii="Times New Roman" w:hAnsi="Times New Roman"/>
          <w:sz w:val="24"/>
          <w:szCs w:val="24"/>
          <w:lang w:val="en-GB"/>
        </w:rPr>
        <w:t xml:space="preserve"> or approved transaction, as well as the identification data of the person participating in the transaction and the amount of the transaction, the time and place of the transaction </w:t>
      </w:r>
      <w:r w:rsidR="000822C7">
        <w:rPr>
          <w:rFonts w:ascii="Times New Roman" w:hAnsi="Times New Roman"/>
          <w:sz w:val="24"/>
          <w:szCs w:val="24"/>
          <w:lang w:val="en-GB"/>
        </w:rPr>
        <w:t>execut</w:t>
      </w:r>
      <w:r w:rsidRPr="00BA4D4D">
        <w:rPr>
          <w:rFonts w:ascii="Times New Roman" w:hAnsi="Times New Roman"/>
          <w:sz w:val="24"/>
          <w:szCs w:val="24"/>
          <w:lang w:val="en-GB"/>
        </w:rPr>
        <w:t>ed or proposed and, if there are documents attesting to the transaction at the disposal of the subject of the Law, the copies of such documents; and</w:t>
      </w:r>
    </w:p>
    <w:bookmarkEnd w:id="4"/>
    <w:p w:rsidR="007B68BB" w:rsidRPr="00BA4D4D" w:rsidRDefault="007B68BB" w:rsidP="001F112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basis on which the subject of the Law considers the transaction to be suspicious, or the unusual transaction indication to which the relevant transaction conforms.</w:t>
      </w:r>
    </w:p>
    <w:p w:rsidR="004F0F86" w:rsidRPr="00BA4D4D" w:rsidRDefault="004F0F86" w:rsidP="001F112F">
      <w:pPr>
        <w:spacing w:after="0" w:line="240" w:lineRule="auto"/>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rPr>
        <w:t>Chapter V</w:t>
      </w:r>
    </w:p>
    <w:p w:rsidR="003E053A" w:rsidRPr="00BA4D4D" w:rsidRDefault="003E053A"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 xml:space="preserve">Refraining from </w:t>
      </w:r>
      <w:r w:rsidR="000822C7">
        <w:rPr>
          <w:rFonts w:ascii="Times New Roman" w:hAnsi="Times New Roman"/>
          <w:b/>
          <w:bCs/>
          <w:sz w:val="24"/>
          <w:szCs w:val="24"/>
          <w:lang w:val="en-GB"/>
        </w:rPr>
        <w:t>Executing</w:t>
      </w:r>
      <w:r w:rsidRPr="00BA4D4D">
        <w:rPr>
          <w:rFonts w:ascii="Times New Roman" w:hAnsi="Times New Roman"/>
          <w:b/>
          <w:bCs/>
          <w:sz w:val="24"/>
          <w:szCs w:val="24"/>
          <w:lang w:val="en-GB"/>
        </w:rPr>
        <w:t xml:space="preserve"> a Transaction and the Suspension of a Transaction</w:t>
      </w:r>
    </w:p>
    <w:p w:rsidR="004F0F86" w:rsidRPr="00BA4D4D" w:rsidRDefault="004F0F86" w:rsidP="0099012E">
      <w:pPr>
        <w:spacing w:after="0" w:line="240" w:lineRule="auto"/>
        <w:jc w:val="both"/>
        <w:rPr>
          <w:rFonts w:ascii="Times New Roman" w:hAnsi="Times New Roman"/>
          <w:b/>
          <w:bCs/>
          <w:sz w:val="24"/>
          <w:szCs w:val="24"/>
        </w:rPr>
      </w:pPr>
    </w:p>
    <w:p w:rsidR="009B39E8" w:rsidRPr="00BA4D4D" w:rsidRDefault="009B39E8"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32.</w:t>
      </w:r>
      <w:r w:rsidRPr="00BA4D4D">
        <w:rPr>
          <w:rFonts w:ascii="Times New Roman" w:hAnsi="Times New Roman"/>
          <w:b/>
          <w:bCs/>
          <w:sz w:val="24"/>
          <w:szCs w:val="24"/>
        </w:rPr>
        <w:t xml:space="preserve"> </w:t>
      </w:r>
      <w:r w:rsidRPr="00BA4D4D">
        <w:rPr>
          <w:rFonts w:ascii="Times New Roman" w:hAnsi="Times New Roman"/>
          <w:b/>
          <w:bCs/>
          <w:sz w:val="24"/>
          <w:szCs w:val="24"/>
          <w:lang w:val="en-GB"/>
        </w:rPr>
        <w:t xml:space="preserve">Refraining from </w:t>
      </w:r>
      <w:r w:rsidR="009718A5">
        <w:rPr>
          <w:rFonts w:ascii="Times New Roman" w:hAnsi="Times New Roman"/>
          <w:b/>
          <w:bCs/>
          <w:sz w:val="24"/>
          <w:szCs w:val="24"/>
          <w:lang w:val="en-GB"/>
        </w:rPr>
        <w:t>Executing</w:t>
      </w:r>
      <w:r w:rsidRPr="00BA4D4D">
        <w:rPr>
          <w:rFonts w:ascii="Times New Roman" w:hAnsi="Times New Roman"/>
          <w:b/>
          <w:bCs/>
          <w:sz w:val="24"/>
          <w:szCs w:val="24"/>
          <w:lang w:val="en-GB"/>
        </w:rPr>
        <w:t xml:space="preserve"> a Transaction</w:t>
      </w:r>
    </w:p>
    <w:p w:rsidR="004F0F86" w:rsidRPr="00BA4D4D" w:rsidRDefault="004F0F86" w:rsidP="0099012E">
      <w:pPr>
        <w:spacing w:after="0" w:line="240" w:lineRule="auto"/>
        <w:jc w:val="both"/>
        <w:rPr>
          <w:rFonts w:ascii="Times New Roman" w:hAnsi="Times New Roman"/>
          <w:sz w:val="24"/>
          <w:szCs w:val="24"/>
        </w:rPr>
      </w:pPr>
    </w:p>
    <w:p w:rsidR="001A5125" w:rsidRPr="00BA4D4D" w:rsidRDefault="001A5125"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lastRenderedPageBreak/>
        <w:t xml:space="preserve">(1) The subject of this Law shall take a decision regarding refraining from </w:t>
      </w:r>
      <w:r w:rsidR="009718A5">
        <w:rPr>
          <w:rFonts w:ascii="Times New Roman" w:hAnsi="Times New Roman"/>
          <w:sz w:val="24"/>
          <w:szCs w:val="24"/>
          <w:lang w:val="en-GB"/>
        </w:rPr>
        <w:t>executing</w:t>
      </w:r>
      <w:r w:rsidRPr="00BA4D4D">
        <w:rPr>
          <w:rFonts w:ascii="Times New Roman" w:hAnsi="Times New Roman"/>
          <w:sz w:val="24"/>
          <w:szCs w:val="24"/>
          <w:lang w:val="en-GB"/>
        </w:rPr>
        <w:t xml:space="preserve"> one transaction or several mutually linked transactions or from a definite type of debit operations in the customer’s account</w:t>
      </w:r>
      <w:r w:rsidR="00A7432C">
        <w:rPr>
          <w:rFonts w:ascii="Times New Roman" w:hAnsi="Times New Roman"/>
          <w:sz w:val="24"/>
          <w:szCs w:val="24"/>
          <w:lang w:val="en-GB"/>
        </w:rPr>
        <w:t xml:space="preserve"> (hereinafter – from executing a transaction)</w:t>
      </w:r>
      <w:r w:rsidRPr="00BA4D4D">
        <w:rPr>
          <w:rFonts w:ascii="Times New Roman" w:hAnsi="Times New Roman"/>
          <w:sz w:val="24"/>
          <w:szCs w:val="24"/>
          <w:lang w:val="en-GB"/>
        </w:rPr>
        <w:t>, if the transaction is related or there are substantiated suspicions that it is related to money laundering or terrorism financing.</w:t>
      </w:r>
    </w:p>
    <w:p w:rsidR="008B220C" w:rsidRPr="00BA4D4D" w:rsidRDefault="008B220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Pursuant to the requirements specified in Section 31 of this Law, the subject of the Law shall notify the Control Service without delay, no</w:t>
      </w:r>
      <w:r w:rsidR="00C47039" w:rsidRPr="00BA4D4D">
        <w:rPr>
          <w:rFonts w:ascii="Times New Roman" w:hAnsi="Times New Roman"/>
          <w:sz w:val="24"/>
          <w:szCs w:val="24"/>
          <w:lang w:val="en-GB"/>
        </w:rPr>
        <w:t>t</w:t>
      </w:r>
      <w:r w:rsidRPr="00BA4D4D">
        <w:rPr>
          <w:rFonts w:ascii="Times New Roman" w:hAnsi="Times New Roman"/>
          <w:sz w:val="24"/>
          <w:szCs w:val="24"/>
          <w:lang w:val="en-GB"/>
        </w:rPr>
        <w:t xml:space="preserve"> later than on the following working day, regarding refraining </w:t>
      </w:r>
      <w:r w:rsidR="00B01D7E">
        <w:rPr>
          <w:rFonts w:ascii="Times New Roman" w:hAnsi="Times New Roman"/>
          <w:sz w:val="24"/>
          <w:szCs w:val="24"/>
          <w:lang w:val="en-GB"/>
        </w:rPr>
        <w:t>from executing</w:t>
      </w:r>
      <w:r w:rsidRPr="00BA4D4D">
        <w:rPr>
          <w:rFonts w:ascii="Times New Roman" w:hAnsi="Times New Roman"/>
          <w:sz w:val="24"/>
          <w:szCs w:val="24"/>
          <w:lang w:val="en-GB"/>
        </w:rPr>
        <w:t xml:space="preserve"> a transaction.</w:t>
      </w:r>
    </w:p>
    <w:p w:rsidR="009F3FB3" w:rsidRPr="00BA4D4D" w:rsidRDefault="009F3FB3"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The Control Service shall, no</w:t>
      </w:r>
      <w:r w:rsidR="00125DA0" w:rsidRPr="00BA4D4D">
        <w:rPr>
          <w:rFonts w:ascii="Times New Roman" w:hAnsi="Times New Roman"/>
          <w:sz w:val="24"/>
          <w:szCs w:val="24"/>
          <w:lang w:val="en-GB"/>
        </w:rPr>
        <w:t>t</w:t>
      </w:r>
      <w:r w:rsidRPr="00BA4D4D">
        <w:rPr>
          <w:rFonts w:ascii="Times New Roman" w:hAnsi="Times New Roman"/>
          <w:sz w:val="24"/>
          <w:szCs w:val="24"/>
          <w:lang w:val="en-GB"/>
        </w:rPr>
        <w:t xml:space="preserve"> later than within five working days following the receipt of the report submitted by the subject of the Law on refraining from </w:t>
      </w:r>
      <w:r w:rsidR="008C710A">
        <w:rPr>
          <w:rFonts w:ascii="Times New Roman" w:hAnsi="Times New Roman"/>
          <w:sz w:val="24"/>
          <w:szCs w:val="24"/>
          <w:lang w:val="en-GB"/>
        </w:rPr>
        <w:t>executing</w:t>
      </w:r>
      <w:r w:rsidRPr="00BA4D4D">
        <w:rPr>
          <w:rFonts w:ascii="Times New Roman" w:hAnsi="Times New Roman"/>
          <w:sz w:val="24"/>
          <w:szCs w:val="24"/>
          <w:lang w:val="en-GB"/>
        </w:rPr>
        <w:t xml:space="preserve"> </w:t>
      </w:r>
      <w:r w:rsidR="00A7432C">
        <w:rPr>
          <w:rFonts w:ascii="Times New Roman" w:hAnsi="Times New Roman"/>
          <w:sz w:val="24"/>
          <w:szCs w:val="24"/>
          <w:lang w:val="en-GB"/>
        </w:rPr>
        <w:t>a transaction</w:t>
      </w:r>
      <w:r w:rsidRPr="00BA4D4D">
        <w:rPr>
          <w:rFonts w:ascii="Times New Roman" w:hAnsi="Times New Roman"/>
          <w:sz w:val="24"/>
          <w:szCs w:val="24"/>
          <w:lang w:val="en-GB"/>
        </w:rPr>
        <w:t xml:space="preserve">, assess whether the subject of the Law has taken the decision provided for in Paragraph one of this Section in compliance with the </w:t>
      </w:r>
      <w:r w:rsidR="00876B92">
        <w:rPr>
          <w:rFonts w:ascii="Times New Roman" w:hAnsi="Times New Roman"/>
          <w:sz w:val="24"/>
          <w:szCs w:val="24"/>
          <w:lang w:val="en-GB"/>
        </w:rPr>
        <w:t>provisions</w:t>
      </w:r>
      <w:r w:rsidRPr="00BA4D4D">
        <w:rPr>
          <w:rFonts w:ascii="Times New Roman" w:hAnsi="Times New Roman"/>
          <w:sz w:val="24"/>
          <w:szCs w:val="24"/>
          <w:lang w:val="en-GB"/>
        </w:rPr>
        <w:t xml:space="preserve"> of this Law and whether the restriction of rights determined for the particular person is commensurate, and shall issue an order to continue or discontinue refraining from </w:t>
      </w:r>
      <w:r w:rsidR="008C710A">
        <w:rPr>
          <w:rFonts w:ascii="Times New Roman" w:hAnsi="Times New Roman"/>
          <w:sz w:val="24"/>
          <w:szCs w:val="24"/>
          <w:lang w:val="en-GB"/>
        </w:rPr>
        <w:t>executing</w:t>
      </w:r>
      <w:r w:rsidRPr="00BA4D4D">
        <w:rPr>
          <w:rFonts w:ascii="Times New Roman" w:hAnsi="Times New Roman"/>
          <w:sz w:val="24"/>
          <w:szCs w:val="24"/>
          <w:lang w:val="en-GB"/>
        </w:rPr>
        <w:t xml:space="preserve"> </w:t>
      </w:r>
      <w:r w:rsidR="00876B92">
        <w:rPr>
          <w:rFonts w:ascii="Times New Roman" w:hAnsi="Times New Roman"/>
          <w:sz w:val="24"/>
          <w:szCs w:val="24"/>
          <w:lang w:val="en-GB"/>
        </w:rPr>
        <w:t>a</w:t>
      </w:r>
      <w:r w:rsidRPr="00BA4D4D">
        <w:rPr>
          <w:rFonts w:ascii="Times New Roman" w:hAnsi="Times New Roman"/>
          <w:sz w:val="24"/>
          <w:szCs w:val="24"/>
          <w:lang w:val="en-GB"/>
        </w:rPr>
        <w:t xml:space="preserve"> transaction</w:t>
      </w:r>
      <w:r w:rsidR="00876B92">
        <w:rPr>
          <w:rFonts w:ascii="Times New Roman" w:hAnsi="Times New Roman"/>
          <w:sz w:val="24"/>
          <w:szCs w:val="24"/>
          <w:lang w:val="en-GB"/>
        </w:rPr>
        <w:t xml:space="preserve">. </w:t>
      </w:r>
      <w:r w:rsidRPr="00BA4D4D">
        <w:rPr>
          <w:rFonts w:ascii="Times New Roman" w:hAnsi="Times New Roman"/>
          <w:sz w:val="24"/>
          <w:szCs w:val="24"/>
          <w:lang w:val="en-GB"/>
        </w:rPr>
        <w:t>An order of the Control Service,</w:t>
      </w:r>
      <w:r w:rsidR="00A7432C">
        <w:rPr>
          <w:rFonts w:ascii="Times New Roman" w:hAnsi="Times New Roman"/>
          <w:sz w:val="24"/>
          <w:szCs w:val="24"/>
          <w:lang w:val="en-GB"/>
        </w:rPr>
        <w:t xml:space="preserve"> in accordance with</w:t>
      </w:r>
      <w:r w:rsidRPr="00BA4D4D">
        <w:rPr>
          <w:rFonts w:ascii="Times New Roman" w:hAnsi="Times New Roman"/>
          <w:sz w:val="24"/>
          <w:szCs w:val="24"/>
          <w:lang w:val="en-GB"/>
        </w:rPr>
        <w:t xml:space="preserve"> which the subject of the Law discontinues refraining from </w:t>
      </w:r>
      <w:r w:rsidR="008C710A">
        <w:rPr>
          <w:rFonts w:ascii="Times New Roman" w:hAnsi="Times New Roman"/>
          <w:sz w:val="24"/>
          <w:szCs w:val="24"/>
          <w:lang w:val="en-GB"/>
        </w:rPr>
        <w:t>executing</w:t>
      </w:r>
      <w:r w:rsidRPr="00BA4D4D">
        <w:rPr>
          <w:rFonts w:ascii="Times New Roman" w:hAnsi="Times New Roman"/>
          <w:sz w:val="24"/>
          <w:szCs w:val="24"/>
          <w:lang w:val="en-GB"/>
        </w:rPr>
        <w:t xml:space="preserve"> </w:t>
      </w:r>
      <w:r w:rsidR="00A7432C">
        <w:rPr>
          <w:rFonts w:ascii="Times New Roman" w:hAnsi="Times New Roman"/>
          <w:sz w:val="24"/>
          <w:szCs w:val="24"/>
          <w:lang w:val="en-GB"/>
        </w:rPr>
        <w:t>a transaction</w:t>
      </w:r>
      <w:r w:rsidRPr="00BA4D4D">
        <w:rPr>
          <w:rFonts w:ascii="Times New Roman" w:hAnsi="Times New Roman"/>
          <w:sz w:val="24"/>
          <w:szCs w:val="24"/>
          <w:lang w:val="en-GB"/>
        </w:rPr>
        <w:t>, shall be substantiated.</w:t>
      </w:r>
    </w:p>
    <w:p w:rsidR="00802E1C" w:rsidRPr="00BA4D4D" w:rsidRDefault="00802E1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No</w:t>
      </w:r>
      <w:r w:rsidR="00125DA0" w:rsidRPr="00BA4D4D">
        <w:rPr>
          <w:rFonts w:ascii="Times New Roman" w:hAnsi="Times New Roman"/>
          <w:sz w:val="24"/>
          <w:szCs w:val="24"/>
          <w:lang w:val="en-GB"/>
        </w:rPr>
        <w:t>t</w:t>
      </w:r>
      <w:r w:rsidRPr="00BA4D4D">
        <w:rPr>
          <w:rFonts w:ascii="Times New Roman" w:hAnsi="Times New Roman"/>
          <w:sz w:val="24"/>
          <w:szCs w:val="24"/>
          <w:lang w:val="en-GB"/>
        </w:rPr>
        <w:t xml:space="preserve"> later than within 40 days following the receipt of the report on refraining from </w:t>
      </w:r>
      <w:r w:rsidR="008C710A">
        <w:rPr>
          <w:rFonts w:ascii="Times New Roman" w:hAnsi="Times New Roman"/>
          <w:sz w:val="24"/>
          <w:szCs w:val="24"/>
          <w:lang w:val="en-GB"/>
        </w:rPr>
        <w:t>executing</w:t>
      </w:r>
      <w:r w:rsidRPr="00BA4D4D">
        <w:rPr>
          <w:rFonts w:ascii="Times New Roman" w:hAnsi="Times New Roman"/>
          <w:sz w:val="24"/>
          <w:szCs w:val="24"/>
          <w:lang w:val="en-GB"/>
        </w:rPr>
        <w:t xml:space="preserve"> </w:t>
      </w:r>
      <w:r w:rsidR="00876B92">
        <w:rPr>
          <w:rFonts w:ascii="Times New Roman" w:hAnsi="Times New Roman"/>
          <w:sz w:val="24"/>
          <w:szCs w:val="24"/>
          <w:lang w:val="en-GB"/>
        </w:rPr>
        <w:t>a transaction</w:t>
      </w:r>
      <w:r w:rsidRPr="00BA4D4D">
        <w:rPr>
          <w:rFonts w:ascii="Times New Roman" w:hAnsi="Times New Roman"/>
          <w:sz w:val="24"/>
          <w:szCs w:val="24"/>
          <w:lang w:val="en-GB"/>
        </w:rPr>
        <w:t>, but in the case of an exception – within the additional time peri</w:t>
      </w:r>
      <w:r w:rsidR="00E741BD" w:rsidRPr="00BA4D4D">
        <w:rPr>
          <w:rFonts w:ascii="Times New Roman" w:hAnsi="Times New Roman"/>
          <w:sz w:val="24"/>
          <w:szCs w:val="24"/>
          <w:lang w:val="en-GB"/>
        </w:rPr>
        <w:t>od determined by the Prosecutor-</w:t>
      </w:r>
      <w:r w:rsidRPr="00BA4D4D">
        <w:rPr>
          <w:rFonts w:ascii="Times New Roman" w:hAnsi="Times New Roman"/>
          <w:sz w:val="24"/>
          <w:szCs w:val="24"/>
          <w:lang w:val="en-GB"/>
        </w:rPr>
        <w:t>General or his or her specially authorised prosecutor not exceeding 40 days, which is necessary for the receipt of the essential information requested, including from foreign states, the Control Service shall carry out one of the following activities:</w:t>
      </w:r>
    </w:p>
    <w:p w:rsidR="004D40B5" w:rsidRPr="00BA4D4D" w:rsidRDefault="004D40B5"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issue an order to suspend the transaction or a definite type of debit operations in the customer’s account, if:</w:t>
      </w:r>
    </w:p>
    <w:p w:rsidR="001C2C96" w:rsidRPr="00BA4D4D" w:rsidRDefault="001C2C96" w:rsidP="00B22A84">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 xml:space="preserve">a) money or other funds are considered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pursuant to Section 4, Paragraph three of this Law.</w:t>
      </w:r>
      <w:r w:rsidRPr="00BA4D4D">
        <w:rPr>
          <w:rFonts w:ascii="Times New Roman" w:hAnsi="Times New Roman"/>
          <w:sz w:val="24"/>
          <w:szCs w:val="24"/>
        </w:rPr>
        <w:t xml:space="preserve"> </w:t>
      </w:r>
      <w:r w:rsidRPr="00BA4D4D">
        <w:rPr>
          <w:rFonts w:ascii="Times New Roman" w:hAnsi="Times New Roman"/>
          <w:sz w:val="24"/>
          <w:szCs w:val="24"/>
          <w:lang w:val="en-GB"/>
        </w:rPr>
        <w:t>In such a case, the transaction or a definite type of debit operations in the customer’s account shall be suspended for the time period specified in the order but which does not exceed six months, or</w:t>
      </w:r>
    </w:p>
    <w:p w:rsidR="00C4323B" w:rsidRPr="00BA4D4D" w:rsidRDefault="00C4323B" w:rsidP="00B22A84">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 xml:space="preserve">b) on the basis of the information at the disposal of the Control </w:t>
      </w:r>
      <w:r w:rsidRPr="00C8430D">
        <w:rPr>
          <w:rFonts w:ascii="Times New Roman" w:hAnsi="Times New Roman"/>
          <w:sz w:val="24"/>
          <w:szCs w:val="24"/>
          <w:lang w:val="en-GB"/>
        </w:rPr>
        <w:t xml:space="preserve">Service </w:t>
      </w:r>
      <w:r w:rsidR="00C8430D" w:rsidRPr="00C8430D">
        <w:rPr>
          <w:rFonts w:ascii="Times New Roman" w:hAnsi="Times New Roman"/>
          <w:sz w:val="24"/>
          <w:szCs w:val="24"/>
          <w:lang w:val="en-US"/>
        </w:rPr>
        <w:t>there is a suspicion that a criminal offence is being committed</w:t>
      </w:r>
      <w:r w:rsidRPr="00C8430D">
        <w:rPr>
          <w:rFonts w:ascii="Times New Roman" w:hAnsi="Times New Roman"/>
          <w:sz w:val="24"/>
          <w:szCs w:val="24"/>
          <w:lang w:val="en-GB"/>
        </w:rPr>
        <w:t>, including</w:t>
      </w:r>
      <w:r w:rsidRPr="00BA4D4D">
        <w:rPr>
          <w:rFonts w:ascii="Times New Roman" w:hAnsi="Times New Roman"/>
          <w:sz w:val="24"/>
          <w:szCs w:val="24"/>
          <w:lang w:val="en-GB"/>
        </w:rPr>
        <w:t xml:space="preserve"> money laundering or an attempt to money laundering.</w:t>
      </w:r>
      <w:r w:rsidRPr="00BA4D4D">
        <w:rPr>
          <w:rFonts w:ascii="Times New Roman" w:hAnsi="Times New Roman"/>
          <w:sz w:val="24"/>
          <w:szCs w:val="24"/>
        </w:rPr>
        <w:t xml:space="preserve"> </w:t>
      </w:r>
      <w:r w:rsidRPr="00BA4D4D">
        <w:rPr>
          <w:rFonts w:ascii="Times New Roman" w:hAnsi="Times New Roman"/>
          <w:sz w:val="24"/>
          <w:szCs w:val="24"/>
          <w:lang w:val="en-GB"/>
        </w:rPr>
        <w:t>In such a case, the transaction</w:t>
      </w:r>
      <w:r w:rsidR="00876B92">
        <w:rPr>
          <w:rFonts w:ascii="Times New Roman" w:hAnsi="Times New Roman"/>
          <w:sz w:val="24"/>
          <w:szCs w:val="24"/>
          <w:lang w:val="en-GB"/>
        </w:rPr>
        <w:t xml:space="preserve"> or </w:t>
      </w:r>
      <w:r w:rsidR="00876B92" w:rsidRPr="00BA4D4D">
        <w:rPr>
          <w:rFonts w:ascii="Times New Roman" w:hAnsi="Times New Roman"/>
          <w:sz w:val="24"/>
          <w:szCs w:val="24"/>
          <w:lang w:val="en-GB"/>
        </w:rPr>
        <w:t>a definite type of debit operations in the customer’s account</w:t>
      </w:r>
      <w:r w:rsidRPr="00BA4D4D">
        <w:rPr>
          <w:rFonts w:ascii="Times New Roman" w:hAnsi="Times New Roman"/>
          <w:sz w:val="24"/>
          <w:szCs w:val="24"/>
          <w:lang w:val="en-GB"/>
        </w:rPr>
        <w:t xml:space="preserve"> shall be suspended for the time period specified in the order, but which does not exceed 45 days;</w:t>
      </w:r>
    </w:p>
    <w:p w:rsidR="009A270D" w:rsidRPr="00BA4D4D" w:rsidRDefault="009A270D"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provide a written notification to the subject of this Law that the further refraining from </w:t>
      </w:r>
      <w:r w:rsidR="008C710A">
        <w:rPr>
          <w:rFonts w:ascii="Times New Roman" w:hAnsi="Times New Roman"/>
          <w:sz w:val="24"/>
          <w:szCs w:val="24"/>
          <w:lang w:val="en-GB"/>
        </w:rPr>
        <w:t>executing</w:t>
      </w:r>
      <w:r w:rsidRPr="00BA4D4D">
        <w:rPr>
          <w:rFonts w:ascii="Times New Roman" w:hAnsi="Times New Roman"/>
          <w:sz w:val="24"/>
          <w:szCs w:val="24"/>
          <w:lang w:val="en-GB"/>
        </w:rPr>
        <w:t xml:space="preserve"> the transaction</w:t>
      </w:r>
      <w:r w:rsidR="00DD3BE9">
        <w:rPr>
          <w:rFonts w:ascii="Times New Roman" w:hAnsi="Times New Roman"/>
          <w:sz w:val="24"/>
          <w:szCs w:val="24"/>
          <w:lang w:val="en-GB"/>
        </w:rPr>
        <w:t xml:space="preserve"> </w:t>
      </w:r>
      <w:r w:rsidRPr="00BA4D4D">
        <w:rPr>
          <w:rFonts w:ascii="Times New Roman" w:hAnsi="Times New Roman"/>
          <w:sz w:val="24"/>
          <w:szCs w:val="24"/>
          <w:lang w:val="en-GB"/>
        </w:rPr>
        <w:t>is to be discontinued, since the issue of the order referred to in Paragraph three, Clause one of this Section is not substantiated; or</w:t>
      </w:r>
    </w:p>
    <w:p w:rsidR="00802E1C" w:rsidRPr="00BA4D4D" w:rsidRDefault="00802E1C"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no</w:t>
      </w:r>
      <w:r w:rsidR="00E741BD" w:rsidRPr="00BA4D4D">
        <w:rPr>
          <w:rFonts w:ascii="Times New Roman" w:hAnsi="Times New Roman"/>
          <w:sz w:val="24"/>
          <w:szCs w:val="24"/>
          <w:lang w:val="en-GB"/>
        </w:rPr>
        <w:t>t</w:t>
      </w:r>
      <w:r w:rsidRPr="00BA4D4D">
        <w:rPr>
          <w:rFonts w:ascii="Times New Roman" w:hAnsi="Times New Roman"/>
          <w:sz w:val="24"/>
          <w:szCs w:val="24"/>
          <w:lang w:val="en-GB"/>
        </w:rPr>
        <w:t xml:space="preserve"> later than on the 40th day following the day of the receipt of the order regarding refraining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the transaction, provide a written notification to the subject of the Law regarding an additional time per</w:t>
      </w:r>
      <w:r w:rsidR="00E741BD" w:rsidRPr="00BA4D4D">
        <w:rPr>
          <w:rFonts w:ascii="Times New Roman" w:hAnsi="Times New Roman"/>
          <w:sz w:val="24"/>
          <w:szCs w:val="24"/>
          <w:lang w:val="en-GB"/>
        </w:rPr>
        <w:t>iod specified by the Prosecutor-</w:t>
      </w:r>
      <w:r w:rsidRPr="00BA4D4D">
        <w:rPr>
          <w:rFonts w:ascii="Times New Roman" w:hAnsi="Times New Roman"/>
          <w:sz w:val="24"/>
          <w:szCs w:val="24"/>
          <w:lang w:val="en-GB"/>
        </w:rPr>
        <w:t>General or his or her specially authorised prosecutor provided for in Paragraph three of this Section.</w:t>
      </w:r>
    </w:p>
    <w:p w:rsidR="00614FF0" w:rsidRPr="00BA4D4D" w:rsidRDefault="00614FF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(4) Upon receipt of the order referred to in Paragraph three, Clause one of this Section, the subject of the Law shall suspend the transaction or a definite type of debit operations in the customer’s account for the time period specified in the order, notifying the customer thereof in </w:t>
      </w:r>
      <w:r w:rsidR="00E741BD" w:rsidRPr="00BA4D4D">
        <w:rPr>
          <w:rFonts w:ascii="Times New Roman" w:hAnsi="Times New Roman"/>
          <w:sz w:val="24"/>
          <w:szCs w:val="24"/>
          <w:lang w:val="en-GB"/>
        </w:rPr>
        <w:t>writing</w:t>
      </w:r>
      <w:r w:rsidRPr="00BA4D4D">
        <w:rPr>
          <w:rFonts w:ascii="Times New Roman" w:hAnsi="Times New Roman"/>
          <w:sz w:val="24"/>
          <w:szCs w:val="24"/>
          <w:lang w:val="en-GB"/>
        </w:rPr>
        <w:t>, as well as sending the customer a copy of the order, in which the procedure for appealing the order is explained.</w:t>
      </w:r>
    </w:p>
    <w:p w:rsidR="002B447F" w:rsidRPr="00BA4D4D" w:rsidRDefault="002B447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(5) The Control Service shall revoke the order issued pursuant to Paragraph three, Clause 1 of this Section regarding suspension of the transaction or a definite type of debit operations in the customer’s account, if the customer has provided substantiated information on the lawfulness of the origin of money or other funds.</w:t>
      </w:r>
      <w:r w:rsidRPr="00BA4D4D">
        <w:rPr>
          <w:rFonts w:ascii="Times New Roman" w:hAnsi="Times New Roman"/>
          <w:sz w:val="24"/>
          <w:szCs w:val="24"/>
        </w:rPr>
        <w:t xml:space="preserve"> </w:t>
      </w:r>
      <w:r w:rsidRPr="00BA4D4D">
        <w:rPr>
          <w:rFonts w:ascii="Times New Roman" w:hAnsi="Times New Roman"/>
          <w:sz w:val="24"/>
          <w:szCs w:val="24"/>
          <w:lang w:val="en-GB"/>
        </w:rPr>
        <w:t xml:space="preserve">The </w:t>
      </w:r>
      <w:r w:rsidR="00026712">
        <w:rPr>
          <w:rFonts w:ascii="Times New Roman" w:hAnsi="Times New Roman"/>
          <w:sz w:val="24"/>
          <w:szCs w:val="24"/>
          <w:lang w:val="en-GB"/>
        </w:rPr>
        <w:t>abovementioned</w:t>
      </w:r>
      <w:r w:rsidRPr="00BA4D4D">
        <w:rPr>
          <w:rFonts w:ascii="Times New Roman" w:hAnsi="Times New Roman"/>
          <w:sz w:val="24"/>
          <w:szCs w:val="24"/>
          <w:lang w:val="en-GB"/>
        </w:rPr>
        <w:t xml:space="preserve"> information shall be submitted by the customer to the subject of the Law, which shall forward it to the Control Service without delay.</w:t>
      </w:r>
    </w:p>
    <w:p w:rsidR="00675CBB" w:rsidRPr="00BA4D4D" w:rsidRDefault="00675CB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lastRenderedPageBreak/>
        <w:t>(6) The Control Service has the right to revoke with its order the suspension of a transaction or a definite type of a debit operation in the customer’s account prior to the term specified.</w:t>
      </w:r>
    </w:p>
    <w:p w:rsidR="00B1508B" w:rsidRPr="00BA4D4D" w:rsidRDefault="00B1508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(7) If the order is not revoked, the Control Service shall, within a time period of 10 working days following the issue thereof, provide inform</w:t>
      </w:r>
      <w:r w:rsidR="00087D75" w:rsidRPr="00BA4D4D">
        <w:rPr>
          <w:rFonts w:ascii="Times New Roman" w:hAnsi="Times New Roman"/>
          <w:sz w:val="24"/>
          <w:szCs w:val="24"/>
          <w:lang w:val="en-GB"/>
        </w:rPr>
        <w:t>ation to pre-trial investigative</w:t>
      </w:r>
      <w:r w:rsidRPr="00BA4D4D">
        <w:rPr>
          <w:rFonts w:ascii="Times New Roman" w:hAnsi="Times New Roman"/>
          <w:sz w:val="24"/>
          <w:szCs w:val="24"/>
          <w:lang w:val="en-GB"/>
        </w:rPr>
        <w:t xml:space="preserve"> institutions or the Prosecutor's Office pursuant to the procedure specified in Section 55 of this Law.</w:t>
      </w:r>
    </w:p>
    <w:p w:rsidR="008F3B60" w:rsidRPr="00BA4D4D" w:rsidRDefault="008F3B6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(8) The subject of the Law shall discontinue suspension of </w:t>
      </w:r>
      <w:r w:rsidR="00876B92">
        <w:rPr>
          <w:rFonts w:ascii="Times New Roman" w:hAnsi="Times New Roman"/>
          <w:sz w:val="24"/>
          <w:szCs w:val="24"/>
          <w:lang w:val="en-GB"/>
        </w:rPr>
        <w:t xml:space="preserve">executing </w:t>
      </w:r>
      <w:r w:rsidRPr="00BA4D4D">
        <w:rPr>
          <w:rFonts w:ascii="Times New Roman" w:hAnsi="Times New Roman"/>
          <w:sz w:val="24"/>
          <w:szCs w:val="24"/>
          <w:lang w:val="en-GB"/>
        </w:rPr>
        <w:t>a transaction</w:t>
      </w:r>
      <w:r w:rsidR="00876B92">
        <w:rPr>
          <w:rFonts w:ascii="Times New Roman" w:hAnsi="Times New Roman"/>
          <w:sz w:val="24"/>
          <w:szCs w:val="24"/>
          <w:lang w:val="en-GB"/>
        </w:rPr>
        <w:t>,</w:t>
      </w:r>
      <w:r w:rsidRPr="00BA4D4D">
        <w:rPr>
          <w:rFonts w:ascii="Times New Roman" w:hAnsi="Times New Roman"/>
          <w:sz w:val="24"/>
          <w:szCs w:val="24"/>
          <w:lang w:val="en-GB"/>
        </w:rPr>
        <w:t xml:space="preserve"> if the subject of the Law:</w:t>
      </w:r>
    </w:p>
    <w:p w:rsidR="008F3B60" w:rsidRPr="00BA4D4D" w:rsidRDefault="008F3B60"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within the time period specified in Paragraph three of this Section, has not received an order of the Control Service regarding suspension of a transaction or a definite type of debit operations in the customer’s account, as well as if the subject of the Law has not received a written notification regarding an additional time peri</w:t>
      </w:r>
      <w:r w:rsidR="00B15B91" w:rsidRPr="00BA4D4D">
        <w:rPr>
          <w:rFonts w:ascii="Times New Roman" w:hAnsi="Times New Roman"/>
          <w:sz w:val="24"/>
          <w:szCs w:val="24"/>
          <w:lang w:val="en-GB"/>
        </w:rPr>
        <w:t>od determined by the Prosecutor-</w:t>
      </w:r>
      <w:r w:rsidRPr="00BA4D4D">
        <w:rPr>
          <w:rFonts w:ascii="Times New Roman" w:hAnsi="Times New Roman"/>
          <w:sz w:val="24"/>
          <w:szCs w:val="24"/>
          <w:lang w:val="en-GB"/>
        </w:rPr>
        <w:t>General or his or her specially authorised prosecutor;</w:t>
      </w:r>
    </w:p>
    <w:p w:rsidR="004A5C7B" w:rsidRPr="00BA4D4D" w:rsidRDefault="004A5C7B"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has received the written notification referred to in Paragraph three, Clause 2 of this Section;</w:t>
      </w:r>
    </w:p>
    <w:p w:rsidR="00B04DA8" w:rsidRPr="00BA4D4D" w:rsidRDefault="00B04DA8"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3) within the time period referred to in Paragraph three, Clause 1, Sub-clause „a” or „b” of this Section, has not received an adjudication or order issued by pre-trial investigative institutions, the Prosecutor’s Office or </w:t>
      </w:r>
      <w:r w:rsidR="00B15B91" w:rsidRPr="00BA4D4D">
        <w:rPr>
          <w:rFonts w:ascii="Times New Roman" w:hAnsi="Times New Roman"/>
          <w:sz w:val="24"/>
          <w:szCs w:val="24"/>
          <w:lang w:val="en-GB"/>
        </w:rPr>
        <w:t xml:space="preserve">a </w:t>
      </w:r>
      <w:r w:rsidRPr="00BA4D4D">
        <w:rPr>
          <w:rFonts w:ascii="Times New Roman" w:hAnsi="Times New Roman"/>
          <w:sz w:val="24"/>
          <w:szCs w:val="24"/>
          <w:lang w:val="en-GB"/>
        </w:rPr>
        <w:t>court provided for in other regulatory enactments which are the basis for suspension of a transaction or a definite type of debit operations in the customer’s account; or</w:t>
      </w:r>
    </w:p>
    <w:p w:rsidR="00742431" w:rsidRPr="00BA4D4D" w:rsidRDefault="00742431"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4) has received the order of the Control Service regarding discontinuation of refraining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transactions referred to in Paragraph 2</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xml:space="preserve"> of this Section.</w:t>
      </w:r>
    </w:p>
    <w:p w:rsidR="00742431" w:rsidRPr="00BA4D4D" w:rsidRDefault="00742431"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w:t>
      </w:r>
      <w:smartTag w:uri="urn:schemas-microsoft-com:office:smarttags" w:element="date">
        <w:smartTagPr>
          <w:attr w:name="Year" w:val="2009"/>
          <w:attr w:name="Day" w:val="28"/>
          <w:attr w:name="Month" w:val="5"/>
        </w:smartTagPr>
        <w:r w:rsidRPr="00BA4D4D">
          <w:rPr>
            <w:rFonts w:ascii="Times New Roman" w:hAnsi="Times New Roman"/>
            <w:i/>
            <w:iCs/>
            <w:sz w:val="24"/>
            <w:szCs w:val="24"/>
            <w:lang w:val="en-GB"/>
          </w:rPr>
          <w:t>28 May 2009</w:t>
        </w:r>
      </w:smartTag>
      <w:r w:rsidRPr="00BA4D4D">
        <w:rPr>
          <w:rFonts w:ascii="Times New Roman" w:hAnsi="Times New Roman"/>
          <w:i/>
          <w:iCs/>
          <w:sz w:val="24"/>
          <w:szCs w:val="24"/>
          <w:lang w:val="en-GB"/>
        </w:rPr>
        <w:t xml:space="preserve">; </w:t>
      </w:r>
      <w:smartTag w:uri="urn:schemas-microsoft-com:office:smarttags" w:element="date">
        <w:smartTagPr>
          <w:attr w:name="Year" w:val="2009"/>
          <w:attr w:name="Day" w:val="10"/>
          <w:attr w:name="Month" w:val="12"/>
        </w:smartTagPr>
        <w:r w:rsidRPr="00BA4D4D">
          <w:rPr>
            <w:rFonts w:ascii="Times New Roman" w:hAnsi="Times New Roman"/>
            <w:i/>
            <w:iCs/>
            <w:sz w:val="24"/>
            <w:szCs w:val="24"/>
            <w:lang w:val="en-GB"/>
          </w:rPr>
          <w:t>10 December 2009</w:t>
        </w:r>
      </w:smartTag>
      <w:r w:rsidRPr="00BA4D4D">
        <w:rPr>
          <w:rFonts w:ascii="Times New Roman" w:hAnsi="Times New Roman"/>
          <w:i/>
          <w:iCs/>
          <w:sz w:val="24"/>
          <w:szCs w:val="24"/>
          <w:lang w:val="en-GB"/>
        </w:rPr>
        <w:t>;</w:t>
      </w:r>
      <w:r w:rsidRPr="00BA4D4D">
        <w:rPr>
          <w:rFonts w:ascii="Times New Roman" w:hAnsi="Times New Roman"/>
          <w:i/>
          <w:iCs/>
          <w:sz w:val="24"/>
          <w:szCs w:val="24"/>
        </w:rPr>
        <w:t xml:space="preserve"> </w:t>
      </w:r>
      <w:r w:rsidR="00B15B91" w:rsidRPr="00BA4D4D">
        <w:rPr>
          <w:rFonts w:ascii="Times New Roman" w:hAnsi="Times New Roman"/>
          <w:i/>
          <w:iCs/>
          <w:sz w:val="24"/>
          <w:szCs w:val="24"/>
          <w:lang w:val="en-GB"/>
        </w:rPr>
        <w:t xml:space="preserve">see Clause 8 of </w:t>
      </w:r>
      <w:r w:rsidRPr="00BA4D4D">
        <w:rPr>
          <w:rFonts w:ascii="Times New Roman" w:hAnsi="Times New Roman"/>
          <w:i/>
          <w:iCs/>
          <w:sz w:val="24"/>
          <w:szCs w:val="24"/>
          <w:lang w:val="en-GB"/>
        </w:rPr>
        <w:t>the Transitional Provisions</w:t>
      </w:r>
      <w:r w:rsidR="00876B92">
        <w:rPr>
          <w:rFonts w:ascii="Times New Roman" w:hAnsi="Times New Roman"/>
          <w:i/>
          <w:iCs/>
          <w:sz w:val="24"/>
          <w:szCs w:val="24"/>
          <w:lang w:val="en-GB"/>
        </w:rPr>
        <w:t xml:space="preserve">; </w:t>
      </w:r>
      <w:smartTag w:uri="urn:schemas-microsoft-com:office:smarttags" w:element="date">
        <w:smartTagPr>
          <w:attr w:name="Year" w:val="2012"/>
          <w:attr w:name="Day" w:val="7"/>
          <w:attr w:name="Month" w:val="6"/>
        </w:smartTagPr>
        <w:r w:rsidR="00876B92">
          <w:rPr>
            <w:rFonts w:ascii="Times New Roman" w:hAnsi="Times New Roman"/>
            <w:i/>
            <w:iCs/>
            <w:sz w:val="24"/>
            <w:szCs w:val="24"/>
            <w:lang w:val="en-GB"/>
          </w:rPr>
          <w:t>7 June 2012</w:t>
        </w:r>
      </w:smartTag>
      <w:r w:rsidRPr="00BA4D4D">
        <w:rPr>
          <w:rFonts w:ascii="Times New Roman" w:hAnsi="Times New Roman"/>
          <w:i/>
          <w:iCs/>
          <w:sz w:val="24"/>
          <w:szCs w:val="24"/>
          <w:lang w:val="en-GB"/>
        </w:rPr>
        <w:t>]</w:t>
      </w:r>
    </w:p>
    <w:p w:rsidR="004F0F86" w:rsidRPr="00BA4D4D" w:rsidRDefault="004F0F86" w:rsidP="0099012E">
      <w:pPr>
        <w:spacing w:after="0" w:line="240" w:lineRule="auto"/>
        <w:jc w:val="both"/>
        <w:rPr>
          <w:rFonts w:ascii="Times New Roman" w:hAnsi="Times New Roman"/>
          <w:b/>
          <w:bCs/>
          <w:sz w:val="24"/>
          <w:szCs w:val="24"/>
        </w:rPr>
      </w:pPr>
    </w:p>
    <w:p w:rsidR="006A123D" w:rsidRPr="00BA4D4D" w:rsidRDefault="006A123D"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33.</w:t>
      </w:r>
      <w:r w:rsidRPr="00BA4D4D">
        <w:rPr>
          <w:rFonts w:ascii="Times New Roman" w:hAnsi="Times New Roman"/>
          <w:b/>
          <w:bCs/>
          <w:sz w:val="24"/>
          <w:szCs w:val="24"/>
        </w:rPr>
        <w:t xml:space="preserve"> </w:t>
      </w:r>
      <w:r w:rsidRPr="00BA4D4D">
        <w:rPr>
          <w:rFonts w:ascii="Times New Roman" w:hAnsi="Times New Roman"/>
          <w:b/>
          <w:bCs/>
          <w:sz w:val="24"/>
          <w:szCs w:val="24"/>
          <w:lang w:val="en-GB"/>
        </w:rPr>
        <w:t>Order Issued to the State Information System Manager</w:t>
      </w:r>
    </w:p>
    <w:p w:rsidR="004F0F86" w:rsidRPr="00BA4D4D" w:rsidRDefault="004F0F86" w:rsidP="0099012E">
      <w:pPr>
        <w:spacing w:after="0" w:line="240" w:lineRule="auto"/>
        <w:jc w:val="both"/>
        <w:rPr>
          <w:rFonts w:ascii="Times New Roman" w:hAnsi="Times New Roman"/>
          <w:sz w:val="24"/>
          <w:szCs w:val="24"/>
        </w:rPr>
      </w:pPr>
    </w:p>
    <w:p w:rsidR="009B4444" w:rsidRPr="00BA4D4D" w:rsidRDefault="009B4444"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In the cases provided for in Section 32, Paragraph three, Clause 1 of this Law the Control Service may issue an order to the State information system manager to implement the relevant measures within the competence thereof, in order not to permit re-registration of the property during the time period specified in the order.</w:t>
      </w:r>
    </w:p>
    <w:p w:rsidR="00E77B7E" w:rsidRPr="00BA4D4D" w:rsidRDefault="00E77B7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State information system manager shall execute the order without delay and shall notify the Control Service regarding the way of execution and the outcome.</w:t>
      </w:r>
    </w:p>
    <w:p w:rsidR="00E77B7E" w:rsidRPr="00BA4D4D" w:rsidRDefault="00E77B7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Control Service shall, within a time period of 10 working days following the issue of the order, if it has not revoked the order, provide inform</w:t>
      </w:r>
      <w:r w:rsidR="008E7F09" w:rsidRPr="00BA4D4D">
        <w:rPr>
          <w:rFonts w:ascii="Times New Roman" w:hAnsi="Times New Roman"/>
          <w:sz w:val="24"/>
          <w:szCs w:val="24"/>
          <w:lang w:val="en-GB"/>
        </w:rPr>
        <w:t>ation to pre-trial investigative</w:t>
      </w:r>
      <w:r w:rsidRPr="00BA4D4D">
        <w:rPr>
          <w:rFonts w:ascii="Times New Roman" w:hAnsi="Times New Roman"/>
          <w:sz w:val="24"/>
          <w:szCs w:val="24"/>
          <w:lang w:val="en-GB"/>
        </w:rPr>
        <w:t xml:space="preserve"> institutions or the Prosecutor's Office pursuant to the procedure specified in Section 55 of this Law.</w:t>
      </w:r>
    </w:p>
    <w:p w:rsidR="004F0F86" w:rsidRPr="00BA4D4D" w:rsidRDefault="004F0F86" w:rsidP="0099012E">
      <w:pPr>
        <w:spacing w:after="0" w:line="240" w:lineRule="auto"/>
        <w:jc w:val="both"/>
        <w:rPr>
          <w:rFonts w:ascii="Times New Roman" w:hAnsi="Times New Roman"/>
          <w:b/>
          <w:bCs/>
          <w:sz w:val="24"/>
          <w:szCs w:val="24"/>
        </w:rPr>
      </w:pPr>
    </w:p>
    <w:p w:rsidR="00A867C7" w:rsidRPr="00BA4D4D" w:rsidRDefault="00A867C7"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33</w:t>
      </w:r>
      <w:r w:rsidRPr="00BA4D4D">
        <w:rPr>
          <w:rFonts w:ascii="Times New Roman" w:hAnsi="Times New Roman"/>
          <w:b/>
          <w:bCs/>
          <w:sz w:val="24"/>
          <w:szCs w:val="24"/>
          <w:vertAlign w:val="superscript"/>
          <w:lang w:val="en-GB"/>
        </w:rPr>
        <w:t>1</w:t>
      </w:r>
      <w:r w:rsidRPr="00BA4D4D">
        <w:rPr>
          <w:rFonts w:ascii="Times New Roman" w:hAnsi="Times New Roman"/>
          <w:b/>
          <w:bCs/>
          <w:sz w:val="24"/>
          <w:szCs w:val="24"/>
          <w:lang w:val="en-GB"/>
        </w:rPr>
        <w:t>.</w:t>
      </w:r>
      <w:r w:rsidRPr="00BA4D4D">
        <w:rPr>
          <w:rFonts w:ascii="Times New Roman" w:hAnsi="Times New Roman"/>
          <w:b/>
          <w:bCs/>
          <w:sz w:val="24"/>
          <w:szCs w:val="24"/>
        </w:rPr>
        <w:t xml:space="preserve"> </w:t>
      </w:r>
      <w:r w:rsidRPr="00BA4D4D">
        <w:rPr>
          <w:rFonts w:ascii="Times New Roman" w:hAnsi="Times New Roman"/>
          <w:b/>
          <w:bCs/>
          <w:sz w:val="24"/>
          <w:szCs w:val="24"/>
          <w:lang w:val="en-GB"/>
        </w:rPr>
        <w:t>Objects to Which Orders of the Control Service Are Applicable</w:t>
      </w:r>
    </w:p>
    <w:p w:rsidR="004F0F86" w:rsidRPr="00BA4D4D" w:rsidRDefault="004F0F86" w:rsidP="0099012E">
      <w:pPr>
        <w:spacing w:after="0" w:line="240" w:lineRule="auto"/>
        <w:jc w:val="both"/>
        <w:rPr>
          <w:rFonts w:ascii="Times New Roman" w:hAnsi="Times New Roman"/>
          <w:sz w:val="24"/>
          <w:szCs w:val="24"/>
        </w:rPr>
      </w:pPr>
    </w:p>
    <w:p w:rsidR="00A867C7" w:rsidRPr="00BA4D4D" w:rsidRDefault="00A867C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Orders issued by the Control Service pursuant to Section 32, Paragraph three, Clause 1 and Section 33, Paragraph one of this Law shall be applicable to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including property that has originated by converting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into other valuables.</w:t>
      </w:r>
    </w:p>
    <w:p w:rsidR="009B1700" w:rsidRPr="00BA4D4D" w:rsidRDefault="009B170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If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have been fully or partially added to the funds acquired from lawful sources, orders of the Control Service shall be applied to the total amount of the </w:t>
      </w:r>
      <w:r w:rsidR="003D7D1A">
        <w:rPr>
          <w:rFonts w:ascii="Times New Roman" w:hAnsi="Times New Roman"/>
          <w:sz w:val="24"/>
          <w:szCs w:val="24"/>
          <w:lang w:val="en-GB"/>
        </w:rPr>
        <w:t>proceeds of crime</w:t>
      </w:r>
      <w:r w:rsidRPr="00BA4D4D">
        <w:rPr>
          <w:rFonts w:ascii="Times New Roman" w:hAnsi="Times New Roman"/>
          <w:sz w:val="24"/>
          <w:szCs w:val="24"/>
          <w:lang w:val="en-GB"/>
        </w:rPr>
        <w:t xml:space="preserve"> and funds acquired from lawful sources, not exceeding the value of the </w:t>
      </w:r>
      <w:r w:rsidR="003D7D1A">
        <w:rPr>
          <w:rFonts w:ascii="Times New Roman" w:hAnsi="Times New Roman"/>
          <w:sz w:val="24"/>
          <w:szCs w:val="24"/>
          <w:lang w:val="en-GB"/>
        </w:rPr>
        <w:t>proceeds of crime</w:t>
      </w:r>
      <w:r w:rsidRPr="00BA4D4D">
        <w:rPr>
          <w:rFonts w:ascii="Times New Roman" w:hAnsi="Times New Roman"/>
          <w:sz w:val="24"/>
          <w:szCs w:val="24"/>
          <w:lang w:val="en-GB"/>
        </w:rPr>
        <w:t>.</w:t>
      </w:r>
    </w:p>
    <w:p w:rsidR="00AE147A" w:rsidRPr="00BA4D4D" w:rsidRDefault="00AE147A"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(3) If from the funds, to which orders of the Control Service shall be applied pursuant to Paragraphs one and two of this Section, fruits are being received, then the orders of the Control Service shall also apply to the fruits received or a part thereof corresponding to the value of the fruits received from the </w:t>
      </w:r>
      <w:r w:rsidR="003D7D1A">
        <w:rPr>
          <w:rFonts w:ascii="Times New Roman" w:hAnsi="Times New Roman"/>
          <w:sz w:val="24"/>
          <w:szCs w:val="24"/>
          <w:lang w:val="en-GB"/>
        </w:rPr>
        <w:t>proceeds of crime</w:t>
      </w:r>
      <w:r w:rsidRPr="00BA4D4D">
        <w:rPr>
          <w:rFonts w:ascii="Times New Roman" w:hAnsi="Times New Roman"/>
          <w:sz w:val="24"/>
          <w:szCs w:val="24"/>
          <w:lang w:val="en-GB"/>
        </w:rPr>
        <w:t>.</w:t>
      </w:r>
    </w:p>
    <w:p w:rsidR="00AE147A" w:rsidRPr="00BA4D4D" w:rsidRDefault="00AE147A"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[10 December 2009]</w:t>
      </w:r>
    </w:p>
    <w:p w:rsidR="004F0F86" w:rsidRPr="00BA4D4D" w:rsidRDefault="004F0F86" w:rsidP="0099012E">
      <w:pPr>
        <w:spacing w:after="0" w:line="240" w:lineRule="auto"/>
        <w:jc w:val="both"/>
        <w:rPr>
          <w:rFonts w:ascii="Times New Roman" w:hAnsi="Times New Roman"/>
          <w:b/>
          <w:bCs/>
          <w:sz w:val="24"/>
          <w:szCs w:val="24"/>
        </w:rPr>
      </w:pPr>
    </w:p>
    <w:p w:rsidR="00D43005" w:rsidRPr="00BA4D4D" w:rsidRDefault="00D43005"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33</w:t>
      </w:r>
      <w:r w:rsidRPr="00BA4D4D">
        <w:rPr>
          <w:rFonts w:ascii="Times New Roman" w:hAnsi="Times New Roman"/>
          <w:b/>
          <w:bCs/>
          <w:sz w:val="24"/>
          <w:szCs w:val="24"/>
          <w:vertAlign w:val="superscript"/>
          <w:lang w:val="en-GB"/>
        </w:rPr>
        <w:t>2</w:t>
      </w:r>
      <w:r w:rsidRPr="00BA4D4D">
        <w:rPr>
          <w:rFonts w:ascii="Times New Roman" w:hAnsi="Times New Roman"/>
          <w:b/>
          <w:bCs/>
          <w:sz w:val="24"/>
          <w:szCs w:val="24"/>
          <w:lang w:val="en-GB"/>
        </w:rPr>
        <w:t>.</w:t>
      </w:r>
      <w:r w:rsidRPr="00BA4D4D">
        <w:rPr>
          <w:rFonts w:ascii="Times New Roman" w:hAnsi="Times New Roman"/>
          <w:b/>
          <w:bCs/>
          <w:sz w:val="24"/>
          <w:szCs w:val="24"/>
        </w:rPr>
        <w:t xml:space="preserve"> </w:t>
      </w:r>
      <w:r w:rsidRPr="00BA4D4D">
        <w:rPr>
          <w:rFonts w:ascii="Times New Roman" w:hAnsi="Times New Roman"/>
          <w:b/>
          <w:bCs/>
          <w:sz w:val="24"/>
          <w:szCs w:val="24"/>
          <w:lang w:val="en-GB"/>
        </w:rPr>
        <w:t>Order Regarding the Monitoring of Transactions</w:t>
      </w:r>
    </w:p>
    <w:p w:rsidR="004F0F86" w:rsidRPr="00BA4D4D" w:rsidRDefault="004F0F86" w:rsidP="0099012E">
      <w:pPr>
        <w:spacing w:after="0" w:line="240" w:lineRule="auto"/>
        <w:jc w:val="both"/>
        <w:rPr>
          <w:rFonts w:ascii="Times New Roman" w:hAnsi="Times New Roman"/>
          <w:sz w:val="24"/>
          <w:szCs w:val="24"/>
        </w:rPr>
      </w:pPr>
    </w:p>
    <w:p w:rsidR="0055518B" w:rsidRPr="00BA4D4D" w:rsidRDefault="0055518B"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The Control Service shall issue an order, </w:t>
      </w:r>
      <w:r w:rsidR="008E7F09" w:rsidRPr="00BA4D4D">
        <w:rPr>
          <w:rFonts w:ascii="Times New Roman" w:hAnsi="Times New Roman"/>
          <w:sz w:val="24"/>
          <w:szCs w:val="24"/>
          <w:lang w:val="en-GB"/>
        </w:rPr>
        <w:t>with approval of the Prosecutor-</w:t>
      </w:r>
      <w:r w:rsidRPr="00BA4D4D">
        <w:rPr>
          <w:rFonts w:ascii="Times New Roman" w:hAnsi="Times New Roman"/>
          <w:sz w:val="24"/>
          <w:szCs w:val="24"/>
          <w:lang w:val="en-GB"/>
        </w:rPr>
        <w:t>General or his or her specially authorised prosecutor, to the subject of the Law regarding the monitoring of transactions in its customer’s account for the period not exceeding one month, if the Control Service, on the basis of information at the disposal thereof or information received from the subject of the Law or by way of information exchange with the institutions and authorities specified in Section 62 of this Law, has substantiated suspicions that a criminal offence has occurred or is occurring, including money laundering , terrorism financing or an attempt to carry out such actions.</w:t>
      </w:r>
      <w:r w:rsidRPr="00BA4D4D">
        <w:rPr>
          <w:rFonts w:ascii="Times New Roman" w:hAnsi="Times New Roman"/>
          <w:sz w:val="24"/>
          <w:szCs w:val="24"/>
        </w:rPr>
        <w:t xml:space="preserve"> </w:t>
      </w:r>
      <w:r w:rsidRPr="00BA4D4D">
        <w:rPr>
          <w:rFonts w:ascii="Times New Roman" w:hAnsi="Times New Roman"/>
          <w:sz w:val="24"/>
          <w:szCs w:val="24"/>
          <w:lang w:val="en-GB"/>
        </w:rPr>
        <w:t>If necessary, this term may be extended for the time period not exceed</w:t>
      </w:r>
      <w:r w:rsidR="008E7F09" w:rsidRPr="00BA4D4D">
        <w:rPr>
          <w:rFonts w:ascii="Times New Roman" w:hAnsi="Times New Roman"/>
          <w:sz w:val="24"/>
          <w:szCs w:val="24"/>
          <w:lang w:val="en-GB"/>
        </w:rPr>
        <w:t>ing one month by the Prosecutor-</w:t>
      </w:r>
      <w:r w:rsidRPr="00BA4D4D">
        <w:rPr>
          <w:rFonts w:ascii="Times New Roman" w:hAnsi="Times New Roman"/>
          <w:sz w:val="24"/>
          <w:szCs w:val="24"/>
          <w:lang w:val="en-GB"/>
        </w:rPr>
        <w:t>General or his or her specially authorised prosecutor.</w:t>
      </w:r>
    </w:p>
    <w:p w:rsidR="00CE6B0A" w:rsidRPr="00BA4D4D" w:rsidRDefault="00CE6B0A"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[10 December 2009]</w:t>
      </w:r>
    </w:p>
    <w:p w:rsidR="004F0F86" w:rsidRPr="00BA4D4D" w:rsidRDefault="004F0F86" w:rsidP="0099012E">
      <w:pPr>
        <w:spacing w:after="0" w:line="240" w:lineRule="auto"/>
        <w:jc w:val="both"/>
        <w:rPr>
          <w:rFonts w:ascii="Times New Roman" w:hAnsi="Times New Roman"/>
          <w:b/>
          <w:bCs/>
          <w:sz w:val="24"/>
          <w:szCs w:val="24"/>
        </w:rPr>
      </w:pPr>
    </w:p>
    <w:p w:rsidR="00AB3623" w:rsidRPr="00BA4D4D" w:rsidRDefault="00AB3623"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33</w:t>
      </w:r>
      <w:r w:rsidRPr="00BA4D4D">
        <w:rPr>
          <w:rFonts w:ascii="Times New Roman" w:hAnsi="Times New Roman"/>
          <w:b/>
          <w:bCs/>
          <w:sz w:val="24"/>
          <w:szCs w:val="24"/>
          <w:vertAlign w:val="superscript"/>
          <w:lang w:val="en-GB"/>
        </w:rPr>
        <w:t>3</w:t>
      </w:r>
      <w:r w:rsidRPr="00BA4D4D">
        <w:rPr>
          <w:rFonts w:ascii="Times New Roman" w:hAnsi="Times New Roman"/>
          <w:b/>
          <w:bCs/>
          <w:sz w:val="24"/>
          <w:szCs w:val="24"/>
          <w:lang w:val="en-GB"/>
        </w:rPr>
        <w:t>.</w:t>
      </w:r>
      <w:r w:rsidRPr="00BA4D4D">
        <w:rPr>
          <w:rFonts w:ascii="Times New Roman" w:hAnsi="Times New Roman"/>
          <w:b/>
          <w:bCs/>
          <w:sz w:val="24"/>
          <w:szCs w:val="24"/>
        </w:rPr>
        <w:t xml:space="preserve"> </w:t>
      </w:r>
      <w:r w:rsidRPr="00BA4D4D">
        <w:rPr>
          <w:rFonts w:ascii="Times New Roman" w:hAnsi="Times New Roman"/>
          <w:b/>
          <w:bCs/>
          <w:sz w:val="24"/>
          <w:szCs w:val="24"/>
          <w:lang w:val="en-GB"/>
        </w:rPr>
        <w:t>Notification of an Order to the Land Register Office</w:t>
      </w:r>
    </w:p>
    <w:p w:rsidR="004F0F86" w:rsidRPr="00BA4D4D" w:rsidRDefault="004F0F86" w:rsidP="0099012E">
      <w:pPr>
        <w:spacing w:after="0" w:line="240" w:lineRule="auto"/>
        <w:jc w:val="both"/>
        <w:rPr>
          <w:rFonts w:ascii="Times New Roman" w:hAnsi="Times New Roman"/>
          <w:sz w:val="24"/>
          <w:szCs w:val="24"/>
        </w:rPr>
      </w:pPr>
    </w:p>
    <w:p w:rsidR="004C5F54" w:rsidRPr="00BA4D4D" w:rsidRDefault="004C5F54"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Land Register office shall be notified of an order issued by the Control Service pursuant to Section 32, Paragraph three, Clause 1 of this Law, if it contains an issue that is within the competence of the Land Register.</w:t>
      </w:r>
      <w:r w:rsidRPr="00BA4D4D">
        <w:rPr>
          <w:rFonts w:ascii="Times New Roman" w:hAnsi="Times New Roman"/>
          <w:sz w:val="24"/>
          <w:szCs w:val="24"/>
        </w:rPr>
        <w:t xml:space="preserve"> </w:t>
      </w:r>
      <w:r w:rsidRPr="00BA4D4D">
        <w:rPr>
          <w:rFonts w:ascii="Times New Roman" w:hAnsi="Times New Roman"/>
          <w:sz w:val="24"/>
          <w:szCs w:val="24"/>
          <w:lang w:val="en-GB"/>
        </w:rPr>
        <w:t>If until the receipt of an order or within the time period specified in the order the Land Register receives a request for corroboration regarding the voluntary corroboration of rights in respect of the immovable property specified in the order issued by the Control Service, a judge of the Land Register shall take a decision on suspension of the request examination for the time period specified in the order.</w:t>
      </w:r>
      <w:r w:rsidRPr="00BA4D4D">
        <w:rPr>
          <w:rFonts w:ascii="Times New Roman" w:hAnsi="Times New Roman"/>
          <w:sz w:val="24"/>
          <w:szCs w:val="24"/>
        </w:rPr>
        <w:t xml:space="preserve"> </w:t>
      </w:r>
      <w:r w:rsidRPr="00BA4D4D">
        <w:rPr>
          <w:rFonts w:ascii="Times New Roman" w:hAnsi="Times New Roman"/>
          <w:sz w:val="24"/>
          <w:szCs w:val="24"/>
          <w:lang w:val="en-GB"/>
        </w:rPr>
        <w:t>The Land Register office shall send the Control Service the decision taken.</w:t>
      </w:r>
    </w:p>
    <w:p w:rsidR="004B5797" w:rsidRPr="00BA4D4D" w:rsidRDefault="004B579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Following the receipt of the order issued by the Control Service specified in Section 32, Paragraph three, Clause 1 of this Law, the Land Register office shall provide a written notification to the person subject to the order by sending the person a copy of the order in which the procedure for appealing the order is explained.</w:t>
      </w:r>
    </w:p>
    <w:p w:rsidR="00316DB5" w:rsidRPr="00BA4D4D" w:rsidRDefault="00316DB5"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[10 December 2009]</w:t>
      </w:r>
    </w:p>
    <w:p w:rsidR="004F0F86" w:rsidRPr="00BA4D4D" w:rsidRDefault="004F0F86" w:rsidP="0099012E">
      <w:pPr>
        <w:spacing w:after="0" w:line="240" w:lineRule="auto"/>
        <w:jc w:val="both"/>
        <w:rPr>
          <w:rFonts w:ascii="Times New Roman" w:hAnsi="Times New Roman"/>
          <w:b/>
          <w:bCs/>
          <w:sz w:val="24"/>
          <w:szCs w:val="24"/>
        </w:rPr>
      </w:pPr>
    </w:p>
    <w:p w:rsidR="004B5797" w:rsidRPr="00BA4D4D" w:rsidRDefault="004B5797"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34.</w:t>
      </w:r>
      <w:r w:rsidRPr="00BA4D4D">
        <w:rPr>
          <w:rFonts w:ascii="Times New Roman" w:hAnsi="Times New Roman"/>
          <w:b/>
          <w:bCs/>
          <w:sz w:val="24"/>
          <w:szCs w:val="24"/>
        </w:rPr>
        <w:t xml:space="preserve"> </w:t>
      </w:r>
      <w:r w:rsidRPr="00BA4D4D">
        <w:rPr>
          <w:rFonts w:ascii="Times New Roman" w:hAnsi="Times New Roman"/>
          <w:b/>
          <w:bCs/>
          <w:sz w:val="24"/>
          <w:szCs w:val="24"/>
          <w:lang w:val="en-GB"/>
        </w:rPr>
        <w:t>Procedure for Appealing an Order of the Control Service</w:t>
      </w:r>
    </w:p>
    <w:p w:rsidR="004F0F86" w:rsidRPr="00BA4D4D" w:rsidRDefault="004F0F86" w:rsidP="0099012E">
      <w:pPr>
        <w:spacing w:after="0" w:line="240" w:lineRule="auto"/>
        <w:jc w:val="both"/>
        <w:rPr>
          <w:rFonts w:ascii="Times New Roman" w:hAnsi="Times New Roman"/>
          <w:sz w:val="24"/>
          <w:szCs w:val="24"/>
        </w:rPr>
      </w:pPr>
    </w:p>
    <w:p w:rsidR="00383489" w:rsidRPr="00BA4D4D" w:rsidRDefault="00383489"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persons, whose transaction or definite type of debit operations in the account thereof is suspended, or who are subject to the restriction in relation to the re-registration of funds owned by them imposed on the State information system manager or on the Land Register office, or the authorised representatives of such persons may appeal the orders, issued by the Control Service in the cases and pursuant to the procedure specified in this Law, to a specially authorised prosecutor within the time period specified in this Law.</w:t>
      </w:r>
    </w:p>
    <w:p w:rsidR="005B1E68" w:rsidRPr="00BA4D4D" w:rsidRDefault="005B1E6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The persons, in relation to whose transactions or definite type of debit operations the refraining is to be continued, or the authorised representatives of such persons, as well as the subjects of this Law, may appeal the decisions, issued by the Control Service pursuant to Section 32, Paragraph 2</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xml:space="preserve"> of this Law, to a specially authorised prosecutor within the time period specified in this Law.</w:t>
      </w:r>
    </w:p>
    <w:p w:rsidR="003B2F9D" w:rsidRPr="00BA4D4D" w:rsidRDefault="003B2F9D"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decision of a specially authorised prosecutor may be appealed by the persons referred to in Paragraphs one and 1</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xml:space="preserve"> of</w:t>
      </w:r>
      <w:r w:rsidR="00413BCE" w:rsidRPr="00BA4D4D">
        <w:rPr>
          <w:rFonts w:ascii="Times New Roman" w:hAnsi="Times New Roman"/>
          <w:sz w:val="24"/>
          <w:szCs w:val="24"/>
          <w:lang w:val="en-GB"/>
        </w:rPr>
        <w:t xml:space="preserve"> this Section to the Prosecutor-</w:t>
      </w:r>
      <w:r w:rsidRPr="00BA4D4D">
        <w:rPr>
          <w:rFonts w:ascii="Times New Roman" w:hAnsi="Times New Roman"/>
          <w:sz w:val="24"/>
          <w:szCs w:val="24"/>
          <w:lang w:val="en-GB"/>
        </w:rPr>
        <w:t>General, whose decision shall be final.</w:t>
      </w:r>
    </w:p>
    <w:p w:rsidR="00791E82" w:rsidRPr="00BA4D4D" w:rsidRDefault="00791E82"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[10 December 2009;</w:t>
      </w:r>
      <w:r w:rsidRPr="00BA4D4D">
        <w:rPr>
          <w:rFonts w:ascii="Times New Roman" w:hAnsi="Times New Roman"/>
          <w:i/>
          <w:iCs/>
          <w:sz w:val="24"/>
          <w:szCs w:val="24"/>
        </w:rPr>
        <w:t xml:space="preserve"> </w:t>
      </w:r>
      <w:r w:rsidRPr="00BA4D4D">
        <w:rPr>
          <w:rFonts w:ascii="Times New Roman" w:hAnsi="Times New Roman"/>
          <w:i/>
          <w:iCs/>
          <w:sz w:val="24"/>
          <w:szCs w:val="24"/>
          <w:lang w:val="en-GB"/>
        </w:rPr>
        <w:t>see Clause 8 of the Transitional Provisions]</w:t>
      </w:r>
    </w:p>
    <w:p w:rsidR="004F0F86" w:rsidRPr="00BA4D4D" w:rsidRDefault="004F0F86" w:rsidP="0099012E">
      <w:pPr>
        <w:spacing w:after="0" w:line="240" w:lineRule="auto"/>
        <w:jc w:val="both"/>
        <w:rPr>
          <w:rFonts w:ascii="Times New Roman" w:hAnsi="Times New Roman"/>
          <w:b/>
          <w:bCs/>
          <w:sz w:val="24"/>
          <w:szCs w:val="24"/>
        </w:rPr>
      </w:pPr>
    </w:p>
    <w:p w:rsidR="00AA6A7A" w:rsidRPr="00BA4D4D" w:rsidRDefault="00AA6A7A"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35.</w:t>
      </w:r>
      <w:r w:rsidRPr="00BA4D4D">
        <w:rPr>
          <w:rFonts w:ascii="Times New Roman" w:hAnsi="Times New Roman"/>
          <w:b/>
          <w:bCs/>
          <w:sz w:val="24"/>
          <w:szCs w:val="24"/>
        </w:rPr>
        <w:t xml:space="preserve"> </w:t>
      </w:r>
      <w:r w:rsidRPr="00BA4D4D">
        <w:rPr>
          <w:rFonts w:ascii="Times New Roman" w:hAnsi="Times New Roman"/>
          <w:b/>
          <w:bCs/>
          <w:sz w:val="24"/>
          <w:szCs w:val="24"/>
          <w:lang w:val="en-GB"/>
        </w:rPr>
        <w:t>Deadline for the Submission of Complaints</w:t>
      </w:r>
    </w:p>
    <w:p w:rsidR="004F0F86" w:rsidRPr="00BA4D4D" w:rsidRDefault="004F0F86" w:rsidP="0099012E">
      <w:pPr>
        <w:spacing w:after="0" w:line="240" w:lineRule="auto"/>
        <w:jc w:val="both"/>
        <w:rPr>
          <w:rFonts w:ascii="Times New Roman" w:hAnsi="Times New Roman"/>
          <w:sz w:val="24"/>
          <w:szCs w:val="24"/>
        </w:rPr>
      </w:pPr>
    </w:p>
    <w:p w:rsidR="00AA6A7A" w:rsidRPr="00BA4D4D" w:rsidRDefault="00AA6A7A"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A complaint regarding an order of the Control Service may be submitted by the persons specified in Section 34, Paragraph one of this Law within the time period of 30 days following the receipt of the copy of the order.</w:t>
      </w:r>
    </w:p>
    <w:p w:rsidR="004F0F86" w:rsidRPr="00BA4D4D" w:rsidRDefault="004F0F86" w:rsidP="0099012E">
      <w:pPr>
        <w:spacing w:after="0" w:line="240" w:lineRule="auto"/>
        <w:jc w:val="both"/>
        <w:rPr>
          <w:rFonts w:ascii="Times New Roman" w:hAnsi="Times New Roman"/>
          <w:b/>
          <w:bCs/>
          <w:sz w:val="24"/>
          <w:szCs w:val="24"/>
        </w:rPr>
      </w:pPr>
    </w:p>
    <w:p w:rsidR="005B3F07" w:rsidRPr="00BA4D4D" w:rsidRDefault="005B3F07" w:rsidP="001F112F">
      <w:pPr>
        <w:spacing w:after="0" w:line="240" w:lineRule="auto"/>
        <w:ind w:left="1430" w:hanging="1430"/>
        <w:jc w:val="both"/>
        <w:rPr>
          <w:rFonts w:ascii="Times New Roman" w:hAnsi="Times New Roman"/>
          <w:sz w:val="24"/>
          <w:szCs w:val="24"/>
        </w:rPr>
      </w:pPr>
      <w:r w:rsidRPr="00BA4D4D">
        <w:rPr>
          <w:rFonts w:ascii="Times New Roman" w:hAnsi="Times New Roman"/>
          <w:b/>
          <w:bCs/>
          <w:sz w:val="24"/>
          <w:szCs w:val="24"/>
        </w:rPr>
        <w:t xml:space="preserve">Section 36. </w:t>
      </w:r>
      <w:r w:rsidRPr="00BA4D4D">
        <w:rPr>
          <w:rFonts w:ascii="Times New Roman" w:hAnsi="Times New Roman"/>
          <w:b/>
          <w:bCs/>
          <w:sz w:val="24"/>
          <w:szCs w:val="24"/>
          <w:lang w:val="en-GB"/>
        </w:rPr>
        <w:t xml:space="preserve">Exemption in Relation to Refraining from </w:t>
      </w:r>
      <w:r w:rsidR="00041ECB">
        <w:rPr>
          <w:rFonts w:ascii="Times New Roman" w:hAnsi="Times New Roman"/>
          <w:b/>
          <w:bCs/>
          <w:sz w:val="24"/>
          <w:szCs w:val="24"/>
          <w:lang w:val="en-GB"/>
        </w:rPr>
        <w:t>Executing</w:t>
      </w:r>
      <w:r w:rsidRPr="00BA4D4D">
        <w:rPr>
          <w:rFonts w:ascii="Times New Roman" w:hAnsi="Times New Roman"/>
          <w:b/>
          <w:bCs/>
          <w:sz w:val="24"/>
          <w:szCs w:val="24"/>
          <w:lang w:val="en-GB"/>
        </w:rPr>
        <w:t xml:space="preserve"> a Suspicious Transaction</w:t>
      </w:r>
    </w:p>
    <w:p w:rsidR="004F0F86" w:rsidRPr="00BA4D4D" w:rsidRDefault="004F0F86" w:rsidP="0099012E">
      <w:pPr>
        <w:spacing w:after="0" w:line="240" w:lineRule="auto"/>
        <w:jc w:val="both"/>
        <w:rPr>
          <w:rFonts w:ascii="Times New Roman" w:hAnsi="Times New Roman"/>
          <w:sz w:val="24"/>
          <w:szCs w:val="24"/>
        </w:rPr>
      </w:pPr>
    </w:p>
    <w:p w:rsidR="00AB6B54" w:rsidRPr="00BA4D4D" w:rsidRDefault="00AB6B54"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If it is impossible for the subject of the Law to refrain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such a transaction in relation to which there are substantiated suspicions that it is associated with money laundering or terrorism financing, or if refraining from such a transaction may serve as information that would assist the persons involved in money laundering or terrorism financing in avoiding liability, the subject of this Law has the right to </w:t>
      </w:r>
      <w:r w:rsidR="00041ECB">
        <w:rPr>
          <w:rFonts w:ascii="Times New Roman" w:hAnsi="Times New Roman"/>
          <w:sz w:val="24"/>
          <w:szCs w:val="24"/>
          <w:lang w:val="en-GB"/>
        </w:rPr>
        <w:t>execute</w:t>
      </w:r>
      <w:r w:rsidRPr="00BA4D4D">
        <w:rPr>
          <w:rFonts w:ascii="Times New Roman" w:hAnsi="Times New Roman"/>
          <w:sz w:val="24"/>
          <w:szCs w:val="24"/>
          <w:lang w:val="en-GB"/>
        </w:rPr>
        <w:t xml:space="preserve"> the transaction, reporting it to Control Service pursuant to Section 31 of this Law after the </w:t>
      </w:r>
      <w:r w:rsidR="00041ECB">
        <w:rPr>
          <w:rFonts w:ascii="Times New Roman" w:hAnsi="Times New Roman"/>
          <w:sz w:val="24"/>
          <w:szCs w:val="24"/>
          <w:lang w:val="en-GB"/>
        </w:rPr>
        <w:t>execution</w:t>
      </w:r>
      <w:r w:rsidRPr="00BA4D4D">
        <w:rPr>
          <w:rFonts w:ascii="Times New Roman" w:hAnsi="Times New Roman"/>
          <w:sz w:val="24"/>
          <w:szCs w:val="24"/>
          <w:lang w:val="en-GB"/>
        </w:rPr>
        <w:t xml:space="preserve"> of the transaction.</w:t>
      </w:r>
    </w:p>
    <w:p w:rsidR="00ED086B" w:rsidRPr="00BA4D4D" w:rsidRDefault="00ED086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Paragraph one of this Section shall not be applied to the transactions </w:t>
      </w:r>
      <w:r w:rsidR="00041ECB">
        <w:rPr>
          <w:rFonts w:ascii="Times New Roman" w:hAnsi="Times New Roman"/>
          <w:sz w:val="24"/>
          <w:szCs w:val="24"/>
          <w:lang w:val="en-GB"/>
        </w:rPr>
        <w:t>execut</w:t>
      </w:r>
      <w:r w:rsidRPr="00BA4D4D">
        <w:rPr>
          <w:rFonts w:ascii="Times New Roman" w:hAnsi="Times New Roman"/>
          <w:sz w:val="24"/>
          <w:szCs w:val="24"/>
          <w:lang w:val="en-GB"/>
        </w:rPr>
        <w:t>ed by the persons regarding whom financial restrictions have been specified by the United Nations Security Council or the European Union.</w:t>
      </w:r>
    </w:p>
    <w:p w:rsidR="004F0F86" w:rsidRPr="00B22A84" w:rsidRDefault="002147BF" w:rsidP="0099012E">
      <w:pPr>
        <w:spacing w:after="0" w:line="240" w:lineRule="auto"/>
        <w:jc w:val="both"/>
        <w:rPr>
          <w:rFonts w:ascii="Times New Roman" w:hAnsi="Times New Roman"/>
          <w:sz w:val="24"/>
          <w:szCs w:val="24"/>
        </w:rPr>
      </w:pPr>
      <w:bookmarkStart w:id="5" w:name="BM217843"/>
      <w:r w:rsidRPr="00BA4D4D">
        <w:rPr>
          <w:rFonts w:ascii="Times New Roman" w:hAnsi="Times New Roman"/>
          <w:sz w:val="24"/>
          <w:szCs w:val="24"/>
          <w:lang w:val="en-GB"/>
        </w:rPr>
        <w:t>(3) In the cases provided for in the European Union legislation, credit institutions have the right to carry out payments from the accounts of such persons who are suspected of committing a criminal offence related to terrorism or money laundering or of participating in such an offence, if in respect of these accounts a credit institution has taken a decision on refraining from a definite type of debit operations, or if an order of the Control Service regarding refraining from a definite type of debit operations has been received.</w:t>
      </w:r>
      <w:bookmarkEnd w:id="5"/>
    </w:p>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rPr>
        <w:t>Chapter VI</w:t>
      </w:r>
    </w:p>
    <w:p w:rsidR="007702AD" w:rsidRPr="00BA4D4D" w:rsidRDefault="007702AD"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Record Keeping and Release from Responsibility</w:t>
      </w:r>
    </w:p>
    <w:p w:rsidR="004F0F86" w:rsidRPr="00BA4D4D" w:rsidRDefault="004F0F86" w:rsidP="0099012E">
      <w:pPr>
        <w:spacing w:after="0" w:line="240" w:lineRule="auto"/>
        <w:jc w:val="both"/>
        <w:rPr>
          <w:rFonts w:ascii="Times New Roman" w:hAnsi="Times New Roman"/>
          <w:b/>
          <w:bCs/>
          <w:sz w:val="24"/>
          <w:szCs w:val="24"/>
        </w:rPr>
      </w:pPr>
    </w:p>
    <w:p w:rsidR="00FD6080" w:rsidRPr="00BA4D4D" w:rsidRDefault="00FD6080"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37.</w:t>
      </w:r>
      <w:r w:rsidRPr="00BA4D4D">
        <w:rPr>
          <w:rFonts w:ascii="Times New Roman" w:hAnsi="Times New Roman"/>
          <w:b/>
          <w:bCs/>
          <w:sz w:val="24"/>
          <w:szCs w:val="24"/>
        </w:rPr>
        <w:t xml:space="preserve"> </w:t>
      </w:r>
      <w:r w:rsidRPr="00BA4D4D">
        <w:rPr>
          <w:rFonts w:ascii="Times New Roman" w:hAnsi="Times New Roman"/>
          <w:b/>
          <w:bCs/>
          <w:sz w:val="24"/>
          <w:szCs w:val="24"/>
          <w:lang w:val="en-GB"/>
        </w:rPr>
        <w:t>Storage and Updating of Customer Due Diligence Documents</w:t>
      </w:r>
    </w:p>
    <w:p w:rsidR="004F0F86" w:rsidRPr="00BA4D4D" w:rsidRDefault="004F0F86" w:rsidP="0099012E">
      <w:pPr>
        <w:spacing w:after="0" w:line="240" w:lineRule="auto"/>
        <w:jc w:val="both"/>
        <w:rPr>
          <w:rFonts w:ascii="Times New Roman" w:hAnsi="Times New Roman"/>
          <w:sz w:val="24"/>
          <w:szCs w:val="24"/>
        </w:rPr>
      </w:pPr>
    </w:p>
    <w:p w:rsidR="00FD6080" w:rsidRPr="00BA4D4D" w:rsidRDefault="00FD608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subject of the Law shall document the customer identification and due diligence measures and, at the request of a supervisory and control authority or the Control Service, shall present such documents to the supervisory and control authorities of the subject of the Law, or shall submit the copies of such documents to the Control Service.</w:t>
      </w: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subject of the Law shall, at least for five years following the end of business relationships, store the following:</w:t>
      </w:r>
    </w:p>
    <w:p w:rsidR="003D6283" w:rsidRPr="00BA4D4D" w:rsidRDefault="003D6283"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copies of the documents attesting to the customer identification data;</w:t>
      </w:r>
    </w:p>
    <w:p w:rsidR="003D6283" w:rsidRPr="00BA4D4D" w:rsidRDefault="003D6283"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information on the customer and the accounts thereof;</w:t>
      </w:r>
    </w:p>
    <w:p w:rsidR="003D6283" w:rsidRPr="00BA4D4D" w:rsidRDefault="003D6283"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notification regarding the beneficial owner;</w:t>
      </w:r>
    </w:p>
    <w:p w:rsidR="003D6283" w:rsidRPr="00BA4D4D" w:rsidRDefault="003D6283"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correspondence, including electronic mail correspondence; and</w:t>
      </w:r>
    </w:p>
    <w:p w:rsidR="003D6283" w:rsidRPr="00BA4D4D" w:rsidRDefault="003D6283" w:rsidP="00B22A84">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other documents, including electronic documents obtained in the process of customer due diligence.</w:t>
      </w:r>
    </w:p>
    <w:p w:rsidR="00932A23" w:rsidRPr="00BA4D4D" w:rsidRDefault="00932A23"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In special cases, the time period referred to in Paragraph two of this Section may be extended, upon the instructions of the Control Service, but it shall not exceed six years.</w:t>
      </w:r>
    </w:p>
    <w:p w:rsidR="00212DD0" w:rsidRPr="00BA4D4D" w:rsidRDefault="00212DD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(4) The subject of </w:t>
      </w:r>
      <w:r w:rsidR="002147BF" w:rsidRPr="00BA4D4D">
        <w:rPr>
          <w:rFonts w:ascii="Times New Roman" w:hAnsi="Times New Roman"/>
          <w:sz w:val="24"/>
          <w:szCs w:val="24"/>
          <w:lang w:val="en-GB"/>
        </w:rPr>
        <w:t xml:space="preserve">the </w:t>
      </w:r>
      <w:r w:rsidRPr="00BA4D4D">
        <w:rPr>
          <w:rFonts w:ascii="Times New Roman" w:hAnsi="Times New Roman"/>
          <w:sz w:val="24"/>
          <w:szCs w:val="24"/>
          <w:lang w:val="en-GB"/>
        </w:rPr>
        <w:t>Law has the right to process the data regarding the customers, their representatives and beneficial owners, obtained as a result of the customer identification and due diligence, electronically.</w:t>
      </w:r>
    </w:p>
    <w:p w:rsidR="00212DD0" w:rsidRPr="00BA4D4D" w:rsidRDefault="00212DD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(5) Sworn notaries shall store the customer due diligence documents pursuant to the requirements provided for in the Notariate Law.</w:t>
      </w:r>
    </w:p>
    <w:p w:rsidR="004F0F86" w:rsidRPr="00BA4D4D" w:rsidRDefault="004F0F86" w:rsidP="0099012E">
      <w:pPr>
        <w:spacing w:after="0" w:line="240" w:lineRule="auto"/>
        <w:jc w:val="both"/>
        <w:rPr>
          <w:rFonts w:ascii="Times New Roman" w:hAnsi="Times New Roman"/>
          <w:b/>
          <w:bCs/>
          <w:sz w:val="24"/>
          <w:szCs w:val="24"/>
        </w:rPr>
      </w:pPr>
    </w:p>
    <w:p w:rsidR="00162028" w:rsidRPr="00BA4D4D" w:rsidRDefault="00162028"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38.</w:t>
      </w:r>
      <w:r w:rsidRPr="00BA4D4D">
        <w:rPr>
          <w:rFonts w:ascii="Times New Roman" w:hAnsi="Times New Roman"/>
          <w:b/>
          <w:bCs/>
          <w:sz w:val="24"/>
          <w:szCs w:val="24"/>
        </w:rPr>
        <w:t xml:space="preserve"> </w:t>
      </w:r>
      <w:r w:rsidRPr="00BA4D4D">
        <w:rPr>
          <w:rFonts w:ascii="Times New Roman" w:hAnsi="Times New Roman"/>
          <w:b/>
          <w:bCs/>
          <w:sz w:val="24"/>
          <w:szCs w:val="24"/>
          <w:lang w:val="en-GB"/>
        </w:rPr>
        <w:t>Prohibition of Disclosure of the Reporting Fact</w:t>
      </w:r>
    </w:p>
    <w:p w:rsidR="004F0F86" w:rsidRPr="00BA4D4D" w:rsidRDefault="004F0F86" w:rsidP="0099012E">
      <w:pPr>
        <w:spacing w:after="0" w:line="240" w:lineRule="auto"/>
        <w:jc w:val="both"/>
        <w:rPr>
          <w:rFonts w:ascii="Times New Roman" w:hAnsi="Times New Roman"/>
          <w:sz w:val="24"/>
          <w:szCs w:val="24"/>
        </w:rPr>
      </w:pPr>
    </w:p>
    <w:p w:rsidR="00244A48" w:rsidRPr="00BA4D4D" w:rsidRDefault="00244A4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The subject of the Law </w:t>
      </w:r>
      <w:r w:rsidR="00B24656">
        <w:rPr>
          <w:rFonts w:ascii="Times New Roman" w:hAnsi="Times New Roman"/>
          <w:sz w:val="24"/>
          <w:szCs w:val="24"/>
          <w:lang w:val="en-GB"/>
        </w:rPr>
        <w:t>is prohibited from notifying</w:t>
      </w:r>
      <w:r w:rsidRPr="00BA4D4D">
        <w:rPr>
          <w:rFonts w:ascii="Times New Roman" w:hAnsi="Times New Roman"/>
          <w:sz w:val="24"/>
          <w:szCs w:val="24"/>
          <w:lang w:val="en-GB"/>
        </w:rPr>
        <w:t xml:space="preserve"> a customer, beneficial owner, as well as other persons, except for the supervisory and control authorities, regarding the fact that the data concerning the customer or the transaction (transactions) thereof have been provided to the Control Service and that the analysis of such data may be or is being performed or that pre-trial criminal proceedings are or may be commenced in relation to the commitment of a </w:t>
      </w:r>
      <w:r w:rsidRPr="00BA4D4D">
        <w:rPr>
          <w:rFonts w:ascii="Times New Roman" w:hAnsi="Times New Roman"/>
          <w:sz w:val="24"/>
          <w:szCs w:val="24"/>
          <w:lang w:val="en-GB"/>
        </w:rPr>
        <w:lastRenderedPageBreak/>
        <w:t>criminal offence, including money laundering, terrorism financing or attempts to carry out such actions.</w:t>
      </w:r>
    </w:p>
    <w:p w:rsidR="00DC2739" w:rsidRPr="00BA4D4D" w:rsidRDefault="00DC2739"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prohibition specified in Paragraph one of this Section shall not apply to information exchange between the Member States or such third countries that have the requirements in the field of prevention of money laundering and terrorism financing in force, which are consistent with the requirements of this Law, and between the subjects of the Law belonging to the same group.</w:t>
      </w:r>
      <w:r w:rsidRPr="00BA4D4D">
        <w:rPr>
          <w:rFonts w:ascii="Times New Roman" w:hAnsi="Times New Roman"/>
          <w:sz w:val="24"/>
          <w:szCs w:val="24"/>
        </w:rPr>
        <w:t xml:space="preserve"> </w:t>
      </w:r>
      <w:r w:rsidRPr="00BA4D4D">
        <w:rPr>
          <w:rFonts w:ascii="Times New Roman" w:hAnsi="Times New Roman"/>
          <w:sz w:val="24"/>
          <w:szCs w:val="24"/>
          <w:lang w:val="en-GB"/>
        </w:rPr>
        <w:t>A legal arrangement having one and the same owner, management or controlling authority is considered to be the same group.</w:t>
      </w:r>
    </w:p>
    <w:p w:rsidR="00F02841" w:rsidRPr="00BA4D4D" w:rsidRDefault="00F0284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prohibition specified in Paragraph one of this Section shall not apply to information exchange between the Member States or such third countries that have the requirements in the field of prevention of money laundering and terrorism financing in force, tax advisors, external accountants, sworn auditors, commercial companies of sworn auditors, sworn notaries, sworn lawyers and other independent providers of legal services, if they perform their professional activities as employees of the same legal person or when working within the same group.</w:t>
      </w:r>
    </w:p>
    <w:p w:rsidR="00F02841" w:rsidRPr="00BA4D4D" w:rsidRDefault="00F0284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prohibition specified in Paragraph one of this Section shall not apply to information exchange between credit institutions, financial institutions, tax advisors, external accountants, sworn auditors, commercial companies of sworn auditors, sworn notaries, sworn lawyers and other independent providers of legal services in the cases, when:</w:t>
      </w:r>
    </w:p>
    <w:p w:rsidR="00F02841" w:rsidRPr="00BA4D4D" w:rsidRDefault="00F02841"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two or more subjects of the Law participate in the transaction;</w:t>
      </w:r>
    </w:p>
    <w:p w:rsidR="00F02841" w:rsidRPr="00BA4D4D" w:rsidRDefault="00F02841"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one and </w:t>
      </w:r>
      <w:r w:rsidR="00DD3703" w:rsidRPr="00BA4D4D">
        <w:rPr>
          <w:rFonts w:ascii="Times New Roman" w:hAnsi="Times New Roman"/>
          <w:sz w:val="24"/>
          <w:szCs w:val="24"/>
          <w:lang w:val="en-GB"/>
        </w:rPr>
        <w:t xml:space="preserve">the </w:t>
      </w:r>
      <w:r w:rsidRPr="00BA4D4D">
        <w:rPr>
          <w:rFonts w:ascii="Times New Roman" w:hAnsi="Times New Roman"/>
          <w:sz w:val="24"/>
          <w:szCs w:val="24"/>
          <w:lang w:val="en-GB"/>
        </w:rPr>
        <w:t>same customer is involved in the transaction;</w:t>
      </w:r>
    </w:p>
    <w:p w:rsidR="00F02841" w:rsidRPr="00BA4D4D" w:rsidRDefault="00F02841"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subjects of the Law involved in the transaction are registered in a Member State or third country that has the requirements in the field of prevention of money laundering and terrorism financing in force, which are consistent with the requirements of this Law;</w:t>
      </w:r>
    </w:p>
    <w:p w:rsidR="00F02841" w:rsidRPr="00BA4D4D" w:rsidRDefault="00F02841"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subjects of the Law involved in the transaction belong to the same professional category and are subject to equivalent obligations as regards professional secrecy and personal data protection; or</w:t>
      </w:r>
    </w:p>
    <w:p w:rsidR="00F02841" w:rsidRPr="00BA4D4D" w:rsidRDefault="00F02841"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the information exchanged is being used only for the prevention of money laundering and terrorism financing.</w:t>
      </w:r>
    </w:p>
    <w:p w:rsidR="004F0F86" w:rsidRPr="00BA4D4D" w:rsidRDefault="004F0F86" w:rsidP="0099012E">
      <w:pPr>
        <w:spacing w:after="0" w:line="240" w:lineRule="auto"/>
        <w:jc w:val="both"/>
        <w:rPr>
          <w:rFonts w:ascii="Times New Roman" w:hAnsi="Times New Roman"/>
          <w:b/>
          <w:bCs/>
          <w:sz w:val="24"/>
          <w:szCs w:val="24"/>
        </w:rPr>
      </w:pPr>
    </w:p>
    <w:p w:rsidR="00F02841" w:rsidRPr="00BA4D4D" w:rsidRDefault="00F02841"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39. </w:t>
      </w:r>
      <w:r w:rsidRPr="00BA4D4D">
        <w:rPr>
          <w:rFonts w:ascii="Times New Roman" w:hAnsi="Times New Roman"/>
          <w:b/>
          <w:bCs/>
          <w:sz w:val="24"/>
          <w:szCs w:val="24"/>
          <w:lang w:val="en-GB"/>
        </w:rPr>
        <w:t>Permission for Disclosure of the Reporting Fact</w:t>
      </w:r>
    </w:p>
    <w:p w:rsidR="004F0F86" w:rsidRPr="00BA4D4D" w:rsidRDefault="004F0F86" w:rsidP="0099012E">
      <w:pPr>
        <w:spacing w:after="0" w:line="240" w:lineRule="auto"/>
        <w:jc w:val="both"/>
        <w:rPr>
          <w:rFonts w:ascii="Times New Roman" w:hAnsi="Times New Roman"/>
          <w:sz w:val="24"/>
          <w:szCs w:val="24"/>
        </w:rPr>
      </w:pPr>
    </w:p>
    <w:p w:rsidR="00F02841" w:rsidRPr="00BA4D4D" w:rsidRDefault="00F0284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The subject of the Law has the right to inform a customer regarding the fact that it has refrained from </w:t>
      </w:r>
      <w:r w:rsidR="00041ECB">
        <w:rPr>
          <w:rFonts w:ascii="Times New Roman" w:hAnsi="Times New Roman"/>
          <w:sz w:val="24"/>
          <w:szCs w:val="24"/>
          <w:lang w:val="en-GB"/>
        </w:rPr>
        <w:t xml:space="preserve">executing </w:t>
      </w:r>
      <w:r w:rsidRPr="00BA4D4D">
        <w:rPr>
          <w:rFonts w:ascii="Times New Roman" w:hAnsi="Times New Roman"/>
          <w:sz w:val="24"/>
          <w:szCs w:val="24"/>
          <w:lang w:val="en-GB"/>
        </w:rPr>
        <w:t>the transaction and has reported it to the Control Service, as well as inform a customer regarding the order issued by the Control Service pursuant to Section 32, Paragraph 2</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xml:space="preserve"> of this Law.</w:t>
      </w:r>
    </w:p>
    <w:p w:rsidR="005F30A0" w:rsidRPr="00BA4D4D" w:rsidRDefault="005F30A0"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Control Service shall inform a customer regarding the following:</w:t>
      </w:r>
    </w:p>
    <w:p w:rsidR="005F30A0" w:rsidRPr="00BA4D4D" w:rsidRDefault="005F30A0"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fact that the information has been provided to pre-trial investigation institutions or the Prosecutor’s Office pursuant to the procedure specified in Section 55 of this Law; and</w:t>
      </w:r>
    </w:p>
    <w:p w:rsidR="00B04DA8" w:rsidRPr="00BA4D4D" w:rsidRDefault="00B04DA8"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the fact that, due to refraining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the transaction, it is impossible to provide the information specified in Paragraph two, Clause 1 of this Section.</w:t>
      </w:r>
    </w:p>
    <w:p w:rsidR="004E2772" w:rsidRPr="00BA4D4D" w:rsidRDefault="004E2772"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w:t>
      </w:r>
      <w:smartTag w:uri="urn:schemas-microsoft-com:office:smarttags" w:element="date">
        <w:smartTagPr>
          <w:attr w:name="Year" w:val="2009"/>
          <w:attr w:name="Day" w:val="10"/>
          <w:attr w:name="Month" w:val="12"/>
        </w:smartTagPr>
        <w:r w:rsidRPr="00BA4D4D">
          <w:rPr>
            <w:rFonts w:ascii="Times New Roman" w:hAnsi="Times New Roman"/>
            <w:i/>
            <w:iCs/>
            <w:sz w:val="24"/>
            <w:szCs w:val="24"/>
            <w:lang w:val="en-GB"/>
          </w:rPr>
          <w:t>10 December 2009</w:t>
        </w:r>
      </w:smartTag>
      <w:r w:rsidRPr="00BA4D4D">
        <w:rPr>
          <w:rFonts w:ascii="Times New Roman" w:hAnsi="Times New Roman"/>
          <w:i/>
          <w:iCs/>
          <w:sz w:val="24"/>
          <w:szCs w:val="24"/>
          <w:lang w:val="en-GB"/>
        </w:rPr>
        <w:t>;</w:t>
      </w:r>
      <w:r w:rsidRPr="00BA4D4D">
        <w:rPr>
          <w:rFonts w:ascii="Times New Roman" w:hAnsi="Times New Roman"/>
          <w:i/>
          <w:iCs/>
          <w:sz w:val="24"/>
          <w:szCs w:val="24"/>
        </w:rPr>
        <w:t xml:space="preserve"> </w:t>
      </w:r>
      <w:r w:rsidRPr="00BA4D4D">
        <w:rPr>
          <w:rFonts w:ascii="Times New Roman" w:hAnsi="Times New Roman"/>
          <w:i/>
          <w:iCs/>
          <w:sz w:val="24"/>
          <w:szCs w:val="24"/>
          <w:lang w:val="en-GB"/>
        </w:rPr>
        <w:t>see Clause 8 of the Transitional Provisions</w:t>
      </w:r>
      <w:r w:rsidR="005852F3">
        <w:rPr>
          <w:rFonts w:ascii="Times New Roman" w:hAnsi="Times New Roman"/>
          <w:i/>
          <w:iCs/>
          <w:sz w:val="24"/>
          <w:szCs w:val="24"/>
          <w:lang w:val="en-GB"/>
        </w:rPr>
        <w:t xml:space="preserve">; </w:t>
      </w:r>
      <w:smartTag w:uri="urn:schemas-microsoft-com:office:smarttags" w:element="date">
        <w:smartTagPr>
          <w:attr w:name="Year" w:val="2012"/>
          <w:attr w:name="Day" w:val="7"/>
          <w:attr w:name="Month" w:val="6"/>
        </w:smartTagPr>
        <w:r w:rsidR="005852F3">
          <w:rPr>
            <w:rFonts w:ascii="Times New Roman" w:hAnsi="Times New Roman"/>
            <w:i/>
            <w:iCs/>
            <w:sz w:val="24"/>
            <w:szCs w:val="24"/>
            <w:lang w:val="en-GB"/>
          </w:rPr>
          <w:t>7 June 2012</w:t>
        </w:r>
      </w:smartTag>
      <w:r w:rsidRPr="00BA4D4D">
        <w:rPr>
          <w:rFonts w:ascii="Times New Roman" w:hAnsi="Times New Roman"/>
          <w:i/>
          <w:iCs/>
          <w:sz w:val="24"/>
          <w:szCs w:val="24"/>
          <w:lang w:val="en-GB"/>
        </w:rPr>
        <w:t>]</w:t>
      </w:r>
    </w:p>
    <w:p w:rsidR="004F0F86" w:rsidRPr="00BA4D4D" w:rsidRDefault="004F0F86" w:rsidP="0099012E">
      <w:pPr>
        <w:spacing w:after="0" w:line="240" w:lineRule="auto"/>
        <w:jc w:val="both"/>
        <w:rPr>
          <w:rFonts w:ascii="Times New Roman" w:hAnsi="Times New Roman"/>
          <w:b/>
          <w:bCs/>
          <w:sz w:val="24"/>
          <w:szCs w:val="24"/>
        </w:rPr>
      </w:pPr>
    </w:p>
    <w:p w:rsidR="00977D32" w:rsidRPr="00BA4D4D" w:rsidRDefault="00977D32"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40.</w:t>
      </w:r>
      <w:r w:rsidRPr="00BA4D4D">
        <w:rPr>
          <w:rFonts w:ascii="Times New Roman" w:hAnsi="Times New Roman"/>
          <w:b/>
          <w:bCs/>
          <w:sz w:val="24"/>
          <w:szCs w:val="24"/>
        </w:rPr>
        <w:t xml:space="preserve"> </w:t>
      </w:r>
      <w:r w:rsidRPr="00BA4D4D">
        <w:rPr>
          <w:rFonts w:ascii="Times New Roman" w:hAnsi="Times New Roman"/>
          <w:b/>
          <w:bCs/>
          <w:sz w:val="24"/>
          <w:szCs w:val="24"/>
          <w:lang w:val="en-GB"/>
        </w:rPr>
        <w:t>Release of the Subject of the Law from Responsibility</w:t>
      </w:r>
    </w:p>
    <w:p w:rsidR="004F0F86" w:rsidRPr="00BA4D4D" w:rsidRDefault="004F0F86" w:rsidP="0099012E">
      <w:pPr>
        <w:spacing w:after="0" w:line="240" w:lineRule="auto"/>
        <w:jc w:val="both"/>
        <w:rPr>
          <w:rFonts w:ascii="Times New Roman" w:hAnsi="Times New Roman"/>
          <w:sz w:val="24"/>
          <w:szCs w:val="24"/>
        </w:rPr>
      </w:pPr>
    </w:p>
    <w:p w:rsidR="00921B3E" w:rsidRPr="00BA4D4D" w:rsidRDefault="00921B3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If the subject of the Law complies with the requirements of this Law, the action thereof may not be qualified for a violation of the norms regulating the professional activity or the requirements of the supervisory and control authorities.</w:t>
      </w:r>
    </w:p>
    <w:p w:rsidR="004E594E" w:rsidRPr="00BA4D4D" w:rsidRDefault="004E594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If the subject of the Law has reported in good faith to the Control Service in compliance with the requirements of this Law, irrespective of whether the fact of money laundering, terrorism financing or an attempt to carry out such actions or another associated criminal offence is proved or not proved during the pre-trial criminal proceedings or on trial, as well as </w:t>
      </w:r>
      <w:r w:rsidRPr="00BA4D4D">
        <w:rPr>
          <w:rFonts w:ascii="Times New Roman" w:hAnsi="Times New Roman"/>
          <w:sz w:val="24"/>
          <w:szCs w:val="24"/>
          <w:lang w:val="en-GB"/>
        </w:rPr>
        <w:lastRenderedPageBreak/>
        <w:t xml:space="preserve">irrespective of the provisions of the contract between the customer and the subject of the Law, the reporting to the Control Service shall not be deemed to be the disclosure of </w:t>
      </w:r>
      <w:r w:rsidR="00282687">
        <w:rPr>
          <w:rFonts w:ascii="Times New Roman" w:hAnsi="Times New Roman"/>
          <w:sz w:val="24"/>
          <w:szCs w:val="24"/>
          <w:lang w:val="en-GB"/>
        </w:rPr>
        <w:t xml:space="preserve">confidential </w:t>
      </w:r>
      <w:r w:rsidRPr="00BA4D4D">
        <w:rPr>
          <w:rFonts w:ascii="Times New Roman" w:hAnsi="Times New Roman"/>
          <w:sz w:val="24"/>
          <w:szCs w:val="24"/>
          <w:lang w:val="en-GB"/>
        </w:rPr>
        <w:t>information and, therefore, the subject of the Law shall not be subject to legal and also civil liability.</w:t>
      </w: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(3) If the subject of the Law in good faith has refrained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the transaction pursuant to Section 32 of this Law, has ended business relationships or has requested early fulfilment of obligations pursuant to Section 28, Paragraph two of this Law, the subject of the Law shall not be subject to legal and also civil liability due to such refraining or delay of the transaction, end of business relationships or request for early fulfilment of obligations.</w:t>
      </w:r>
    </w:p>
    <w:p w:rsidR="004E594E" w:rsidRPr="00BA4D4D" w:rsidRDefault="004E594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(4) If tax advisors, external accountants, sworn auditors, commercial companies of sworn auditors, sworn notaries, sworn lawyers and other independent providers of legal services refrain a customer from the involvement in criminal offences, it shall not be deemed to be the disclosure of </w:t>
      </w:r>
      <w:r w:rsidR="00F97254">
        <w:rPr>
          <w:rFonts w:ascii="Times New Roman" w:hAnsi="Times New Roman"/>
          <w:sz w:val="24"/>
          <w:szCs w:val="24"/>
          <w:lang w:val="en-GB"/>
        </w:rPr>
        <w:t xml:space="preserve">confidential </w:t>
      </w:r>
      <w:r w:rsidRPr="00BA4D4D">
        <w:rPr>
          <w:rFonts w:ascii="Times New Roman" w:hAnsi="Times New Roman"/>
          <w:sz w:val="24"/>
          <w:szCs w:val="24"/>
          <w:lang w:val="en-GB"/>
        </w:rPr>
        <w:t>information and, therefore, the subjects of the Law referred to in this Paragraph shall not be subject to legal and also civil liability.</w:t>
      </w:r>
    </w:p>
    <w:p w:rsidR="004E594E" w:rsidRPr="00BA4D4D" w:rsidRDefault="004E594E" w:rsidP="0099012E">
      <w:pPr>
        <w:spacing w:after="0" w:line="240" w:lineRule="auto"/>
        <w:jc w:val="both"/>
        <w:rPr>
          <w:rFonts w:ascii="Times New Roman" w:hAnsi="Times New Roman"/>
          <w:sz w:val="24"/>
          <w:szCs w:val="24"/>
        </w:rPr>
      </w:pPr>
      <w:bookmarkStart w:id="6" w:name="BM217852"/>
      <w:r w:rsidRPr="00BA4D4D">
        <w:rPr>
          <w:rFonts w:ascii="Times New Roman" w:hAnsi="Times New Roman"/>
          <w:sz w:val="24"/>
          <w:szCs w:val="24"/>
          <w:lang w:val="en-GB"/>
        </w:rPr>
        <w:t>(5) If the Control Service has issued an order regarding suspension of a transaction pursuant to the requirements of this Law, then, irrespectively of the transaction suspension outcome, the subject of this Law shall not be subject to legal and also civil liability.</w:t>
      </w:r>
    </w:p>
    <w:bookmarkEnd w:id="6"/>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rPr>
        <w:t>Chapter VII</w:t>
      </w:r>
    </w:p>
    <w:p w:rsidR="006A2ACE" w:rsidRPr="00BA4D4D" w:rsidRDefault="006A2ACE"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Special Provisions Applicable to Credit Institutions and Financial Institutions</w:t>
      </w:r>
    </w:p>
    <w:p w:rsidR="004F0F86" w:rsidRPr="00BA4D4D" w:rsidRDefault="004F0F86" w:rsidP="0099012E">
      <w:pPr>
        <w:spacing w:after="0" w:line="240" w:lineRule="auto"/>
        <w:jc w:val="both"/>
        <w:rPr>
          <w:rFonts w:ascii="Times New Roman" w:hAnsi="Times New Roman"/>
          <w:b/>
          <w:bCs/>
          <w:sz w:val="24"/>
          <w:szCs w:val="24"/>
        </w:rPr>
      </w:pPr>
    </w:p>
    <w:p w:rsidR="006A2ACE" w:rsidRPr="00BA4D4D" w:rsidRDefault="006A2ACE" w:rsidP="0036726F">
      <w:pPr>
        <w:spacing w:after="0" w:line="240" w:lineRule="auto"/>
        <w:ind w:left="1430" w:hanging="1430"/>
        <w:jc w:val="both"/>
        <w:rPr>
          <w:rFonts w:ascii="Times New Roman" w:hAnsi="Times New Roman"/>
          <w:sz w:val="24"/>
          <w:szCs w:val="24"/>
        </w:rPr>
      </w:pPr>
      <w:r w:rsidRPr="00BA4D4D">
        <w:rPr>
          <w:rFonts w:ascii="Times New Roman" w:hAnsi="Times New Roman"/>
          <w:b/>
          <w:bCs/>
          <w:sz w:val="24"/>
          <w:szCs w:val="24"/>
        </w:rPr>
        <w:t xml:space="preserve">Section 41. </w:t>
      </w:r>
      <w:r w:rsidRPr="00BA4D4D">
        <w:rPr>
          <w:rFonts w:ascii="Times New Roman" w:hAnsi="Times New Roman"/>
          <w:b/>
          <w:bCs/>
          <w:sz w:val="24"/>
          <w:szCs w:val="24"/>
          <w:lang w:val="en-GB"/>
        </w:rPr>
        <w:t>Availability of Information Necessary for Compliance with the Requirements of the Law</w:t>
      </w:r>
    </w:p>
    <w:p w:rsidR="004F0F86" w:rsidRPr="00BA4D4D" w:rsidRDefault="004F0F86" w:rsidP="0099012E">
      <w:pPr>
        <w:spacing w:after="0" w:line="240" w:lineRule="auto"/>
        <w:jc w:val="both"/>
        <w:rPr>
          <w:rFonts w:ascii="Times New Roman" w:hAnsi="Times New Roman"/>
          <w:sz w:val="24"/>
          <w:szCs w:val="24"/>
        </w:rPr>
      </w:pPr>
    </w:p>
    <w:p w:rsidR="00785DA8" w:rsidRPr="00BA4D4D" w:rsidRDefault="00785DA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In order to evaluate the compliance of a person with the requirements specified in Section 10, Paragraph four of this Law, credit institutions and insurance merchants carrying out life insurance have the right to request and receive free of charge information from the Punishment Register regarding the criminal record related to the criminal offences committed by the employee and the person who wishes to commence an employment legal relationship with the credit institution or the insurance merchant, regardless of whether the criminal record has been extinguished or </w:t>
      </w:r>
      <w:r w:rsidR="00AF0860">
        <w:rPr>
          <w:rFonts w:ascii="Times New Roman" w:hAnsi="Times New Roman"/>
          <w:sz w:val="24"/>
          <w:szCs w:val="24"/>
          <w:lang w:val="en-GB"/>
        </w:rPr>
        <w:t>set aside</w:t>
      </w:r>
      <w:r w:rsidRPr="00BA4D4D">
        <w:rPr>
          <w:rFonts w:ascii="Times New Roman" w:hAnsi="Times New Roman"/>
          <w:sz w:val="24"/>
          <w:szCs w:val="24"/>
          <w:lang w:val="en-GB"/>
        </w:rPr>
        <w:t>.</w:t>
      </w:r>
    </w:p>
    <w:p w:rsidR="00240BA4" w:rsidRPr="00BA4D4D" w:rsidRDefault="00240BA4"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In order to fulfil the obligations specified in the Law, credit institutions and insurance merchants carrying out life insurance have the right to request and receive free of charge information from the following registers:</w:t>
      </w:r>
    </w:p>
    <w:p w:rsidR="00244A48" w:rsidRPr="00BA4D4D" w:rsidRDefault="00244A48"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 registers of the Register of Enterprises of the Republic of Latvia – data concerning a customer, the beneficial owners and representatives thereof, the business partners of the customer and the beneficial owners thereof, as well as concerning a person that has expressed a wish to establish a business relationship with the credit institution or insurance merchant, the beneficial owners and representatives of such a person, data concerning the spouses and relatives of the first degree of kinship of such persons, in order to ascertain the identity of the customer and the representatives thereof, as well as ascertain whether the financial status of the customer’s beneficial owner indicates that this person could possibly be the beneficial owner of the relevant customer, in order to evaluate the necessity of reporting to the Control Service regarding a suspicious transaction or to refrain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a suspicious transaction, as well as to determine whether insolvency proceedings or legal defence proceedings have not been commenced in relation to the customer;</w:t>
      </w:r>
    </w:p>
    <w:p w:rsidR="00AB289B" w:rsidRPr="00BA4D4D" w:rsidRDefault="00AB289B"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registers of the State Social Insurance Agency – data concerning a customer, the beneficial owners and representatives thereof, as well as concerning a person that has expressed a wish to establish a business relationship with the credit institution or insurance merchant, the employers of the beneficial owners and representatives of such a person and social insurance contributions made by them within the period of the last five years, in order to ascertain that the transactions </w:t>
      </w:r>
      <w:r w:rsidR="00041ECB">
        <w:rPr>
          <w:rFonts w:ascii="Times New Roman" w:hAnsi="Times New Roman"/>
          <w:sz w:val="24"/>
          <w:szCs w:val="24"/>
          <w:lang w:val="en-GB"/>
        </w:rPr>
        <w:t>execut</w:t>
      </w:r>
      <w:r w:rsidRPr="00BA4D4D">
        <w:rPr>
          <w:rFonts w:ascii="Times New Roman" w:hAnsi="Times New Roman"/>
          <w:sz w:val="24"/>
          <w:szCs w:val="24"/>
          <w:lang w:val="en-GB"/>
        </w:rPr>
        <w:t xml:space="preserve">ed by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persons comply with their </w:t>
      </w:r>
      <w:r w:rsidRPr="00BA4D4D">
        <w:rPr>
          <w:rFonts w:ascii="Times New Roman" w:hAnsi="Times New Roman"/>
          <w:sz w:val="24"/>
          <w:szCs w:val="24"/>
          <w:lang w:val="en-GB"/>
        </w:rPr>
        <w:lastRenderedPageBreak/>
        <w:t>income level and that the information provided to the credit institution or insurance merchant by the persons regarding their employment legal relationships is true;</w:t>
      </w:r>
    </w:p>
    <w:p w:rsidR="009A10E9" w:rsidRPr="00BA4D4D" w:rsidRDefault="009A10E9"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3) the Invalid Document Register – data concerning a customer, the beneficial owners and representatives thereof, as well as concerning a person that has expressed a wish to establish a business relationship with the credit institution or insurance merchant, the beneficial owners and representatives of such a person, in order to ascertain that the personal identification documents presented by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persons </w:t>
      </w:r>
      <w:r w:rsidR="0036726F">
        <w:rPr>
          <w:rFonts w:ascii="Times New Roman" w:hAnsi="Times New Roman"/>
          <w:sz w:val="24"/>
          <w:szCs w:val="24"/>
          <w:lang w:val="en-GB"/>
        </w:rPr>
        <w:t>have not been declared invalid;</w:t>
      </w:r>
    </w:p>
    <w:p w:rsidR="009A10E9" w:rsidRPr="00BA4D4D" w:rsidRDefault="009A10E9"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4) the Punishment Register – data concerning the criminal record related to criminal offences in the national economy, which has not been extinguished or </w:t>
      </w:r>
      <w:r w:rsidR="00AF0860">
        <w:rPr>
          <w:rFonts w:ascii="Times New Roman" w:hAnsi="Times New Roman"/>
          <w:sz w:val="24"/>
          <w:szCs w:val="24"/>
          <w:lang w:val="en-GB"/>
        </w:rPr>
        <w:t>set aside</w:t>
      </w:r>
      <w:r w:rsidRPr="00BA4D4D">
        <w:rPr>
          <w:rFonts w:ascii="Times New Roman" w:hAnsi="Times New Roman"/>
          <w:sz w:val="24"/>
          <w:szCs w:val="24"/>
          <w:lang w:val="en-GB"/>
        </w:rPr>
        <w:t xml:space="preserve">, of a customer, the beneficial owners and representatives thereof, as well as of a person that has expressed a wish to establish a business relationship with the credit institution or insurance merchant, the beneficial owners and representatives of such a person, when carrying out the money laundering and terrorism financing risk assessment, as well as in the cases when the necessity of reporting to the Control Service regarding a suspicious transaction or the necessity to refrain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a suspicious transaction is being evaluated;</w:t>
      </w:r>
    </w:p>
    <w:p w:rsidR="009A10E9" w:rsidRPr="00BA4D4D" w:rsidRDefault="009A10E9"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5) the State Unified Computerised Land Register – data concerning the owned or previously owned immovable property of a customer and the beneficial owners thereof, the business partners of the customer and the beneficial owners thereof, as well as of a person that has expressed a wish to establish a business relationship with the credit institution or insurance merchant, the beneficial owners and representatives of such a person, as well as the spouses and relatives of the first degree of kinship of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persons, in order to ascertain that the information at the disposal of the credit institution or insurance merchant regarding the customer’s operations related to the immovable property comply with the data of the Land Register, and that the financial status of the customer’s beneficial owner indicates that this person could possibly be the beneficial owner of the relevant customer, as well as in the cases when the necessity of reporting to the Control Service regarding a suspicious transaction or the necessity to refrain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a suspicious transaction is being evaluated;</w:t>
      </w:r>
    </w:p>
    <w:p w:rsidR="009A10E9" w:rsidRPr="00BA4D4D" w:rsidRDefault="009A10E9"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6) the State Vehicle Register – data concerning the owned or previously owned vehicles of a customer, the beneficial owners thereof, the business partners of the customer and the beneficial owners thereof, as well as of a person that has expressed a wish to establish a business relationship with the credit institution or insurance merchant, the beneficial owners and representatives of such a person, as well as the spouses and relatives of the first degree of kinship of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persons, in order to ascertain that the information at the disposal of the credit institution or insurance merchant regarding the customer’s operations related to the vehicles comply with the data of the State Vehicle Register, and that the financial status of the customer’s beneficial owner indicates that this person could possibly be the beneficial owner of the relevant customer; and</w:t>
      </w:r>
    </w:p>
    <w:p w:rsidR="001A163D" w:rsidRPr="00BA4D4D" w:rsidRDefault="001A163D" w:rsidP="0036726F">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7) the Population Register – the personal data (name, surname, personal identification number) of a customer, the beneficial owners and representatives thereof, as well as of a person that has expressed a wish to establish a business relationship with the credit institution or insurance merchant, the beneficial owners and representatives of such a person, in order to verify the identity of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persons, as well as the data concerning the spouses and relatives of the first degree of kinship of such persons, in order to verify the identity thereof, determine mutually related customers and carry out the money laundering and terrorism financing risk assessment in relation to such customers.</w:t>
      </w:r>
    </w:p>
    <w:p w:rsidR="0005115A" w:rsidRPr="00BA4D4D" w:rsidRDefault="0005115A"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According to Paragraphs one and two of this Section, the information received shall be used only for the fulfilment of the functions specified in this Law.</w:t>
      </w:r>
    </w:p>
    <w:p w:rsidR="004F0F86" w:rsidRPr="00BA4D4D" w:rsidRDefault="004F0F86" w:rsidP="0099012E">
      <w:pPr>
        <w:spacing w:after="0" w:line="240" w:lineRule="auto"/>
        <w:jc w:val="both"/>
        <w:rPr>
          <w:rFonts w:ascii="Times New Roman" w:hAnsi="Times New Roman"/>
          <w:b/>
          <w:bCs/>
          <w:sz w:val="24"/>
          <w:szCs w:val="24"/>
        </w:rPr>
      </w:pPr>
    </w:p>
    <w:p w:rsidR="000F74B4" w:rsidRPr="00BA4D4D" w:rsidRDefault="000F74B4"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42.</w:t>
      </w:r>
      <w:r w:rsidRPr="00BA4D4D">
        <w:rPr>
          <w:rFonts w:ascii="Times New Roman" w:hAnsi="Times New Roman"/>
          <w:b/>
          <w:bCs/>
          <w:sz w:val="24"/>
          <w:szCs w:val="24"/>
        </w:rPr>
        <w:t xml:space="preserve"> </w:t>
      </w:r>
      <w:r w:rsidRPr="00BA4D4D">
        <w:rPr>
          <w:rFonts w:ascii="Times New Roman" w:hAnsi="Times New Roman"/>
          <w:b/>
          <w:bCs/>
          <w:sz w:val="24"/>
          <w:szCs w:val="24"/>
          <w:lang w:val="en-GB"/>
        </w:rPr>
        <w:t>Right to Perform Identification Following the Opening of an Account</w:t>
      </w:r>
    </w:p>
    <w:p w:rsidR="004F0F86" w:rsidRPr="00BA4D4D" w:rsidRDefault="004F0F86" w:rsidP="0099012E">
      <w:pPr>
        <w:spacing w:after="0" w:line="240" w:lineRule="auto"/>
        <w:jc w:val="both"/>
        <w:rPr>
          <w:rFonts w:ascii="Times New Roman" w:hAnsi="Times New Roman"/>
          <w:sz w:val="24"/>
          <w:szCs w:val="24"/>
        </w:rPr>
      </w:pPr>
    </w:p>
    <w:p w:rsidR="00E847D6" w:rsidRPr="00BA4D4D" w:rsidRDefault="00E847D6"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Credit institutions have the right to open an account for customers prior to determining the identification and the beneficial owner thereof, if pursuant to the requirements of this Law enhanced customer due diligence is not to be conducted and if it is ensured that the customer cannot carry out transactions prior to the absolute completion of the customer due diligence.</w:t>
      </w:r>
    </w:p>
    <w:p w:rsidR="004F0F86" w:rsidRPr="00BA4D4D" w:rsidRDefault="004F0F86" w:rsidP="0099012E">
      <w:pPr>
        <w:spacing w:after="0" w:line="240" w:lineRule="auto"/>
        <w:jc w:val="both"/>
        <w:rPr>
          <w:rFonts w:ascii="Times New Roman" w:hAnsi="Times New Roman"/>
          <w:b/>
          <w:bCs/>
          <w:sz w:val="24"/>
          <w:szCs w:val="24"/>
        </w:rPr>
      </w:pP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43. </w:t>
      </w:r>
      <w:r w:rsidRPr="00BA4D4D">
        <w:rPr>
          <w:rFonts w:ascii="Times New Roman" w:hAnsi="Times New Roman"/>
          <w:b/>
          <w:bCs/>
          <w:sz w:val="24"/>
          <w:szCs w:val="24"/>
          <w:lang w:val="en-GB"/>
        </w:rPr>
        <w:t>Ending of a Business Relationship</w:t>
      </w:r>
    </w:p>
    <w:p w:rsidR="004F0F86" w:rsidRPr="00BA4D4D" w:rsidRDefault="004F0F86" w:rsidP="0099012E">
      <w:pPr>
        <w:spacing w:after="0" w:line="240" w:lineRule="auto"/>
        <w:jc w:val="both"/>
        <w:rPr>
          <w:rFonts w:ascii="Times New Roman" w:hAnsi="Times New Roman"/>
          <w:sz w:val="24"/>
          <w:szCs w:val="24"/>
        </w:rPr>
      </w:pP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If the identification of a customer and determination of the beneficial owner specified in this Law is impossible, credit institutions and financial institutions are prohibited from servicing the account of such a person, as well as from establishing a business relationship and </w:t>
      </w:r>
      <w:r w:rsidR="00041ECB">
        <w:rPr>
          <w:rFonts w:ascii="Times New Roman" w:hAnsi="Times New Roman"/>
          <w:sz w:val="24"/>
          <w:szCs w:val="24"/>
          <w:lang w:val="en-GB"/>
        </w:rPr>
        <w:t xml:space="preserve">executing </w:t>
      </w:r>
      <w:r w:rsidRPr="00BA4D4D">
        <w:rPr>
          <w:rFonts w:ascii="Times New Roman" w:hAnsi="Times New Roman"/>
          <w:sz w:val="24"/>
          <w:szCs w:val="24"/>
          <w:lang w:val="en-GB"/>
        </w:rPr>
        <w:t>a transaction with such a person, or also if they end the business relationship and, if suspicions arouse regarding money laundering or terrorism financing, they shall report it to the Control Service.</w:t>
      </w: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If in the cases specified in Section 28, Paragraph two of this Law a credit institution or financial institution ends on its own initiative the business relationship with a customer by closing the relevant accounts of the customer, the credit institution or financial institution shall, according to the instructions of the customer, transfer the monetary funds from such accounts to the current account of the same customer at another credit institution or to the account from which the monetary funds have been received previously, and shall report it to the Control Service.</w:t>
      </w: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If a financial instruments account is opened for a customer at a credit institution or financial institution, the credit institution or financial institution shall, in the cases specified in Section 28, Paragraph two of this Law, close the financial instruments account of the customer, when ending the business relationship with the customer, by selling the financial instruments present in the account for the market value thereof.</w:t>
      </w:r>
      <w:r w:rsidRPr="00BA4D4D">
        <w:rPr>
          <w:rFonts w:ascii="Times New Roman" w:hAnsi="Times New Roman"/>
          <w:sz w:val="24"/>
          <w:szCs w:val="24"/>
        </w:rPr>
        <w:t xml:space="preserve"> </w:t>
      </w:r>
      <w:r w:rsidRPr="00BA4D4D">
        <w:rPr>
          <w:rFonts w:ascii="Times New Roman" w:hAnsi="Times New Roman"/>
          <w:sz w:val="24"/>
          <w:szCs w:val="24"/>
          <w:lang w:val="en-GB"/>
        </w:rPr>
        <w:t>The credit institution or financial institution shall manage the acquired monetary funds pursuant to the provisions of Paragraph two of this Section.</w:t>
      </w: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A credit institution or financial institution shall not be subject to legal and also civil liability for the ending of the business relationship with a customer or for the request for early fulfilment of the customer’s obligations carried out in the cases provided for and the procedure specified in this Law.</w:t>
      </w:r>
    </w:p>
    <w:p w:rsidR="004F0F86" w:rsidRPr="00BA4D4D" w:rsidRDefault="004F0F86" w:rsidP="0099012E">
      <w:pPr>
        <w:spacing w:after="0" w:line="240" w:lineRule="auto"/>
        <w:jc w:val="both"/>
        <w:rPr>
          <w:rFonts w:ascii="Times New Roman" w:hAnsi="Times New Roman"/>
          <w:b/>
          <w:bCs/>
          <w:sz w:val="24"/>
          <w:szCs w:val="24"/>
        </w:rPr>
      </w:pPr>
    </w:p>
    <w:p w:rsidR="00A15416" w:rsidRPr="00BA4D4D" w:rsidRDefault="00A15416"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44. </w:t>
      </w:r>
      <w:r w:rsidRPr="00BA4D4D">
        <w:rPr>
          <w:rFonts w:ascii="Times New Roman" w:hAnsi="Times New Roman"/>
          <w:b/>
          <w:bCs/>
          <w:sz w:val="24"/>
          <w:szCs w:val="24"/>
          <w:lang w:val="en-GB"/>
        </w:rPr>
        <w:t>Information Exchange Between Credit Institutions and Financial Institutions</w:t>
      </w:r>
    </w:p>
    <w:p w:rsidR="004F0F86" w:rsidRPr="00BA4D4D" w:rsidRDefault="004F0F86" w:rsidP="0099012E">
      <w:pPr>
        <w:spacing w:after="0" w:line="240" w:lineRule="auto"/>
        <w:jc w:val="both"/>
        <w:rPr>
          <w:rFonts w:ascii="Times New Roman" w:hAnsi="Times New Roman"/>
          <w:sz w:val="24"/>
          <w:szCs w:val="24"/>
        </w:rPr>
      </w:pPr>
    </w:p>
    <w:p w:rsidR="00FA7B19" w:rsidRPr="00BA4D4D" w:rsidRDefault="00FA7B19"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For the purpose of implementing the objectives of this Law a credit institution shall provide, at the request of a correspondent bank, information and documents, obtained in the process of its customers' and their beneficial owners' or authorised persons' identification and due diligence, associated with the transaction which is being </w:t>
      </w:r>
      <w:r w:rsidR="00041ECB">
        <w:rPr>
          <w:rFonts w:ascii="Times New Roman" w:hAnsi="Times New Roman"/>
          <w:sz w:val="24"/>
          <w:szCs w:val="24"/>
          <w:lang w:val="en-GB"/>
        </w:rPr>
        <w:t>execut</w:t>
      </w:r>
      <w:r w:rsidRPr="00BA4D4D">
        <w:rPr>
          <w:rFonts w:ascii="Times New Roman" w:hAnsi="Times New Roman"/>
          <w:sz w:val="24"/>
          <w:szCs w:val="24"/>
          <w:lang w:val="en-GB"/>
        </w:rPr>
        <w:t>ed with the intermediation of the relevant correspondent bank.</w:t>
      </w:r>
    </w:p>
    <w:p w:rsidR="007F2E02" w:rsidRPr="00BA4D4D" w:rsidRDefault="007F2E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For the purpose of implementing the objectives of this Law, credit institutions and financial institutions have the right to mutually exchange, directly or with the intermediation of the authorised bodies of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institutions, the information specified in Paragraph one of this Section regarding their customers or persons in relation to whom a business relationship has not been established or have been ended pursuant to the procedure provided for in this Law.</w:t>
      </w:r>
    </w:p>
    <w:p w:rsidR="009173CC" w:rsidRPr="00BA4D4D" w:rsidRDefault="009173C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relevant credit institution and financial institution shall not be subject to legal and also civil liability for the provision of the data specified in Paragraphs one and two of this Section.</w:t>
      </w:r>
      <w:r w:rsidRPr="00BA4D4D">
        <w:rPr>
          <w:rFonts w:ascii="Times New Roman" w:hAnsi="Times New Roman"/>
          <w:sz w:val="24"/>
          <w:szCs w:val="24"/>
        </w:rPr>
        <w:t xml:space="preserve"> </w:t>
      </w:r>
      <w:r w:rsidRPr="00BA4D4D">
        <w:rPr>
          <w:rFonts w:ascii="Times New Roman" w:hAnsi="Times New Roman"/>
          <w:sz w:val="24"/>
          <w:szCs w:val="24"/>
          <w:lang w:val="en-GB"/>
        </w:rPr>
        <w:t xml:space="preserve">The data obtained pursuant to the procedure specified in Paragraphs one and two of this Section shall not be deemed to be the </w:t>
      </w:r>
      <w:r w:rsidR="00F97254">
        <w:rPr>
          <w:rFonts w:ascii="Times New Roman" w:hAnsi="Times New Roman"/>
          <w:sz w:val="24"/>
          <w:szCs w:val="24"/>
          <w:lang w:val="en-GB"/>
        </w:rPr>
        <w:t>confidential data</w:t>
      </w:r>
      <w:r w:rsidRPr="00BA4D4D">
        <w:rPr>
          <w:rFonts w:ascii="Times New Roman" w:hAnsi="Times New Roman"/>
          <w:sz w:val="24"/>
          <w:szCs w:val="24"/>
          <w:lang w:val="en-GB"/>
        </w:rPr>
        <w:t>.</w:t>
      </w:r>
    </w:p>
    <w:p w:rsidR="007F2E02" w:rsidRPr="00BA4D4D" w:rsidRDefault="007F2E02" w:rsidP="0099012E">
      <w:pPr>
        <w:spacing w:after="0" w:line="240" w:lineRule="auto"/>
        <w:jc w:val="both"/>
        <w:rPr>
          <w:rFonts w:ascii="Times New Roman" w:hAnsi="Times New Roman"/>
          <w:sz w:val="24"/>
          <w:szCs w:val="24"/>
        </w:rPr>
      </w:pPr>
      <w:bookmarkStart w:id="7" w:name="BM217859"/>
      <w:r w:rsidRPr="00BA4D4D">
        <w:rPr>
          <w:rFonts w:ascii="Times New Roman" w:hAnsi="Times New Roman"/>
          <w:sz w:val="24"/>
          <w:szCs w:val="24"/>
          <w:lang w:val="en-GB"/>
        </w:rPr>
        <w:t xml:space="preserve">(4) For the purpose of implementing the objectives of this Law, credit institutions and financial institutions or the authorised bodies thereof have the right to create, maintain and electronically process the personal data, to create and maintain personal data processing </w:t>
      </w:r>
      <w:r w:rsidRPr="00BA4D4D">
        <w:rPr>
          <w:rFonts w:ascii="Times New Roman" w:hAnsi="Times New Roman"/>
          <w:sz w:val="24"/>
          <w:szCs w:val="24"/>
          <w:lang w:val="en-GB"/>
        </w:rPr>
        <w:lastRenderedPageBreak/>
        <w:t>systems regarding the customers and persons, in relation to whom a business relationship has not been established or have been ended pursuant to the procedure provided for in this Law, the beneficial owners and authorised persons of such persons.</w:t>
      </w:r>
      <w:r w:rsidRPr="00BA4D4D">
        <w:rPr>
          <w:rFonts w:ascii="Times New Roman" w:hAnsi="Times New Roman"/>
          <w:sz w:val="24"/>
          <w:szCs w:val="24"/>
        </w:rPr>
        <w:t xml:space="preserve"> </w:t>
      </w:r>
      <w:r w:rsidRPr="00BA4D4D">
        <w:rPr>
          <w:rFonts w:ascii="Times New Roman" w:hAnsi="Times New Roman"/>
          <w:sz w:val="24"/>
          <w:szCs w:val="24"/>
          <w:lang w:val="en-GB"/>
        </w:rPr>
        <w:t>In such cases the right of a data subject to request information on data processing, including its purpose, recipients, source from which it has been obtained, right to access his or her data and request their amending, destruction, discontinuation or prohibition of the processing thereof provided for in the Personal Data Protection Law, shall not apply to the data processing performed.</w:t>
      </w:r>
    </w:p>
    <w:bookmarkEnd w:id="7"/>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VIII</w:t>
      </w:r>
    </w:p>
    <w:p w:rsidR="00C007B5" w:rsidRPr="00BA4D4D" w:rsidRDefault="00C007B5"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Rights and Obligations of Supervisory and Control Authorities</w:t>
      </w:r>
    </w:p>
    <w:p w:rsidR="004F0F86" w:rsidRPr="00BA4D4D" w:rsidRDefault="004F0F86" w:rsidP="0099012E">
      <w:pPr>
        <w:spacing w:after="0" w:line="240" w:lineRule="auto"/>
        <w:jc w:val="both"/>
        <w:rPr>
          <w:rFonts w:ascii="Times New Roman" w:hAnsi="Times New Roman"/>
          <w:b/>
          <w:bCs/>
          <w:sz w:val="24"/>
          <w:szCs w:val="24"/>
        </w:rPr>
      </w:pPr>
    </w:p>
    <w:p w:rsidR="00C007B5" w:rsidRPr="00BA4D4D" w:rsidRDefault="00C007B5"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45.</w:t>
      </w:r>
      <w:r w:rsidRPr="00BA4D4D">
        <w:rPr>
          <w:rFonts w:ascii="Times New Roman" w:hAnsi="Times New Roman"/>
          <w:b/>
          <w:bCs/>
          <w:sz w:val="24"/>
          <w:szCs w:val="24"/>
        </w:rPr>
        <w:t xml:space="preserve"> </w:t>
      </w:r>
      <w:r w:rsidRPr="00BA4D4D">
        <w:rPr>
          <w:rFonts w:ascii="Times New Roman" w:hAnsi="Times New Roman"/>
          <w:b/>
          <w:bCs/>
          <w:sz w:val="24"/>
          <w:szCs w:val="24"/>
          <w:lang w:val="en-GB"/>
        </w:rPr>
        <w:t>Supervisory and Control Authorities of the Subject of the Law</w:t>
      </w:r>
    </w:p>
    <w:p w:rsidR="004F0F86" w:rsidRPr="00BA4D4D" w:rsidRDefault="004F0F86" w:rsidP="0099012E">
      <w:pPr>
        <w:spacing w:after="0" w:line="240" w:lineRule="auto"/>
        <w:jc w:val="both"/>
        <w:rPr>
          <w:rFonts w:ascii="Times New Roman" w:hAnsi="Times New Roman"/>
          <w:sz w:val="24"/>
          <w:szCs w:val="24"/>
        </w:rPr>
      </w:pPr>
    </w:p>
    <w:p w:rsidR="00C007B5" w:rsidRPr="00BA4D4D" w:rsidRDefault="00C007B5"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Supervision and control of compliance of the subjects of the Law with the requirements of this Law shall be carried out by the following authorities:</w:t>
      </w:r>
    </w:p>
    <w:p w:rsidR="000850F9" w:rsidRPr="00BA4D4D" w:rsidRDefault="000850F9"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Financ</w:t>
      </w:r>
      <w:r w:rsidR="00B63EF6">
        <w:rPr>
          <w:rFonts w:ascii="Times New Roman" w:hAnsi="Times New Roman"/>
          <w:sz w:val="24"/>
          <w:szCs w:val="24"/>
          <w:lang w:val="en-GB"/>
        </w:rPr>
        <w:t>ial</w:t>
      </w:r>
      <w:r w:rsidRPr="00BA4D4D">
        <w:rPr>
          <w:rFonts w:ascii="Times New Roman" w:hAnsi="Times New Roman"/>
          <w:sz w:val="24"/>
          <w:szCs w:val="24"/>
          <w:lang w:val="en-GB"/>
        </w:rPr>
        <w:t xml:space="preserve"> and Capital Market Commission – credit institutions,</w:t>
      </w:r>
      <w:r w:rsidR="00B63EF6">
        <w:rPr>
          <w:rFonts w:ascii="Times New Roman" w:hAnsi="Times New Roman"/>
          <w:sz w:val="24"/>
          <w:szCs w:val="24"/>
          <w:lang w:val="en-GB"/>
        </w:rPr>
        <w:t xml:space="preserve"> electronic money institutions,</w:t>
      </w:r>
      <w:r w:rsidRPr="00BA4D4D">
        <w:rPr>
          <w:rFonts w:ascii="Times New Roman" w:hAnsi="Times New Roman"/>
          <w:sz w:val="24"/>
          <w:szCs w:val="24"/>
          <w:lang w:val="en-GB"/>
        </w:rPr>
        <w:t xml:space="preserve"> insurance companies carrying out life insurance, private pension funds, insurance intermediaries providing life insurance services, investment brokerage companies, investment management companies and </w:t>
      </w:r>
      <w:r w:rsidR="00B63EF6">
        <w:rPr>
          <w:rFonts w:ascii="Times New Roman" w:hAnsi="Times New Roman"/>
          <w:sz w:val="24"/>
          <w:szCs w:val="24"/>
          <w:lang w:val="en-GB"/>
        </w:rPr>
        <w:t>payment institutions</w:t>
      </w:r>
      <w:r w:rsidRPr="00BA4D4D">
        <w:rPr>
          <w:rFonts w:ascii="Times New Roman" w:hAnsi="Times New Roman"/>
          <w:sz w:val="24"/>
          <w:szCs w:val="24"/>
          <w:lang w:val="en-GB"/>
        </w:rPr>
        <w:t>;</w:t>
      </w:r>
    </w:p>
    <w:p w:rsidR="00F93CFC" w:rsidRPr="00BA4D4D" w:rsidRDefault="00F93CFC"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the Latvian Council of Sworn Advocates – sworn lawyers;</w:t>
      </w:r>
    </w:p>
    <w:p w:rsidR="00F93CFC" w:rsidRPr="00BA4D4D" w:rsidRDefault="00F93CFC"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the Latvian</w:t>
      </w:r>
      <w:r w:rsidR="0099012E">
        <w:rPr>
          <w:rFonts w:ascii="Times New Roman" w:hAnsi="Times New Roman"/>
          <w:sz w:val="24"/>
          <w:szCs w:val="24"/>
          <w:lang w:val="en-GB"/>
        </w:rPr>
        <w:t xml:space="preserve"> </w:t>
      </w:r>
      <w:r w:rsidRPr="00BA4D4D">
        <w:rPr>
          <w:rFonts w:ascii="Times New Roman" w:hAnsi="Times New Roman"/>
          <w:sz w:val="24"/>
          <w:szCs w:val="24"/>
          <w:lang w:val="en-GB"/>
        </w:rPr>
        <w:t>Sworn Notaries Council – sworn notaries;</w:t>
      </w:r>
    </w:p>
    <w:p w:rsidR="00A72E21" w:rsidRPr="00BA4D4D" w:rsidRDefault="00A72E21"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Latvian Association of Certified Auditors – sworn auditors and commercial companies of sworn auditors;</w:t>
      </w:r>
    </w:p>
    <w:p w:rsidR="00CB45B4" w:rsidRPr="00BA4D4D" w:rsidRDefault="00CB45B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5) the Ministry of Transport – the State joint stock company </w:t>
      </w:r>
      <w:r w:rsidRPr="00BA4D4D">
        <w:rPr>
          <w:rFonts w:ascii="Times New Roman" w:hAnsi="Times New Roman"/>
          <w:i/>
          <w:iCs/>
          <w:sz w:val="24"/>
          <w:szCs w:val="24"/>
          <w:lang w:val="en-GB"/>
        </w:rPr>
        <w:t>Latvijas Pasts</w:t>
      </w:r>
      <w:r w:rsidRPr="00BA4D4D">
        <w:rPr>
          <w:rFonts w:ascii="Times New Roman" w:hAnsi="Times New Roman"/>
          <w:sz w:val="24"/>
          <w:szCs w:val="24"/>
          <w:lang w:val="en-GB"/>
        </w:rPr>
        <w:t xml:space="preserve"> [Latvia Post];</w:t>
      </w:r>
    </w:p>
    <w:p w:rsidR="00CB45B4" w:rsidRPr="00BA4D4D" w:rsidRDefault="00CB45B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the Bank of Latvia – capital companies licensed by the Bank of Latvia for the buying and selling of foreign currency cash; and</w:t>
      </w:r>
    </w:p>
    <w:p w:rsidR="00CB45B4" w:rsidRPr="00BA4D4D" w:rsidRDefault="00CB45B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7) the Lottery and Gambling Supervisory Inspection – organisers of lotteries and gambling;</w:t>
      </w:r>
    </w:p>
    <w:p w:rsidR="00CB45B4" w:rsidRPr="00BA4D4D" w:rsidRDefault="00CB45B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8) [1 December 2009];</w:t>
      </w:r>
    </w:p>
    <w:p w:rsidR="00CB45B4" w:rsidRPr="00BA4D4D" w:rsidRDefault="00CB45B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9) [</w:t>
      </w:r>
      <w:smartTag w:uri="urn:schemas-microsoft-com:office:smarttags" w:element="date">
        <w:smartTagPr>
          <w:attr w:name="Month" w:val="12"/>
          <w:attr w:name="Day" w:val="10"/>
          <w:attr w:name="Year" w:val="2009"/>
        </w:smartTagPr>
        <w:r w:rsidRPr="00BA4D4D">
          <w:rPr>
            <w:rFonts w:ascii="Times New Roman" w:hAnsi="Times New Roman"/>
            <w:sz w:val="24"/>
            <w:szCs w:val="24"/>
            <w:lang w:val="en-GB"/>
          </w:rPr>
          <w:t>10 December 2009</w:t>
        </w:r>
      </w:smartTag>
      <w:r w:rsidRPr="00BA4D4D">
        <w:rPr>
          <w:rFonts w:ascii="Times New Roman" w:hAnsi="Times New Roman"/>
          <w:sz w:val="24"/>
          <w:szCs w:val="24"/>
          <w:lang w:val="en-GB"/>
        </w:rPr>
        <w:t>].</w:t>
      </w:r>
    </w:p>
    <w:p w:rsidR="00360E08" w:rsidRPr="00BA4D4D" w:rsidRDefault="00360E0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Transactions with the cultural monuments included in the list of State heritage shall be supervised and controlled by the State Inspection of Heritage Protection.</w:t>
      </w:r>
    </w:p>
    <w:p w:rsidR="00360E08" w:rsidRPr="00BA4D4D" w:rsidRDefault="00360E0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State Revenue Service shall supervise the following subjects of the Law not specified in Paragraph one of this Section:</w:t>
      </w:r>
    </w:p>
    <w:p w:rsidR="00360E08" w:rsidRPr="00BA4D4D" w:rsidRDefault="00360E08"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rPr>
        <w:t>1) tax advisors, external accountants;</w:t>
      </w:r>
    </w:p>
    <w:p w:rsidR="00360E08" w:rsidRPr="00BA4D4D" w:rsidRDefault="00360E08"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independent providers of legal services when they, acting on behalf of their customers, assist in the planning or execution of transactions, participate therein or carry out other professional activities related to the transactions or approve a transaction for the benefit of their customer concerning the following:</w:t>
      </w:r>
    </w:p>
    <w:p w:rsidR="00360E08" w:rsidRPr="00BA4D4D" w:rsidRDefault="00360E08" w:rsidP="004A4F21">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a) buying and selling of an immovable property, undertaking,</w:t>
      </w:r>
    </w:p>
    <w:p w:rsidR="00360E08" w:rsidRPr="00BA4D4D" w:rsidRDefault="00360E08" w:rsidP="004A4F21">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b) managing of customer’s money, financial instruments and other funds,</w:t>
      </w:r>
    </w:p>
    <w:p w:rsidR="00360E08" w:rsidRPr="00BA4D4D" w:rsidRDefault="00360E08" w:rsidP="004A4F21">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c) opening or man</w:t>
      </w:r>
      <w:r w:rsidR="00615DE0" w:rsidRPr="00BA4D4D">
        <w:rPr>
          <w:rFonts w:ascii="Times New Roman" w:hAnsi="Times New Roman"/>
          <w:sz w:val="24"/>
          <w:szCs w:val="24"/>
          <w:lang w:val="en-GB"/>
        </w:rPr>
        <w:t>aging</w:t>
      </w:r>
      <w:r w:rsidRPr="00BA4D4D">
        <w:rPr>
          <w:rFonts w:ascii="Times New Roman" w:hAnsi="Times New Roman"/>
          <w:sz w:val="24"/>
          <w:szCs w:val="24"/>
          <w:lang w:val="en-GB"/>
        </w:rPr>
        <w:t xml:space="preserve"> of all kinds of accounts in credit institutions or financial institutions, and</w:t>
      </w:r>
    </w:p>
    <w:p w:rsidR="00360E08" w:rsidRPr="00BA4D4D" w:rsidRDefault="00360E08" w:rsidP="004A4F21">
      <w:pPr>
        <w:spacing w:after="0" w:line="240" w:lineRule="auto"/>
        <w:ind w:left="709" w:firstLine="709"/>
        <w:jc w:val="both"/>
        <w:rPr>
          <w:rFonts w:ascii="Times New Roman" w:hAnsi="Times New Roman"/>
          <w:sz w:val="24"/>
          <w:szCs w:val="24"/>
        </w:rPr>
      </w:pPr>
      <w:r w:rsidRPr="00BA4D4D">
        <w:rPr>
          <w:rFonts w:ascii="Times New Roman" w:hAnsi="Times New Roman"/>
          <w:sz w:val="24"/>
          <w:szCs w:val="24"/>
          <w:lang w:val="en-GB"/>
        </w:rPr>
        <w:t>d) creation, management or provision of operation of legal arrangements, as well as in relation to organisation of contributions necessary for the creation, operation or management of a legal arrangement;</w:t>
      </w:r>
    </w:p>
    <w:p w:rsidR="00360E08" w:rsidRPr="00BA4D4D" w:rsidRDefault="00360E08"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providers of services related to creation and provision of operation of a legal arrangement;</w:t>
      </w:r>
    </w:p>
    <w:p w:rsidR="00360E08" w:rsidRPr="00BA4D4D" w:rsidRDefault="00360E08"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persons acting as real estate agents or intermediaries in immovable property transactions;</w:t>
      </w:r>
    </w:p>
    <w:p w:rsidR="002D1825" w:rsidRPr="00BA4D4D" w:rsidRDefault="002D1825"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 xml:space="preserve">5) other legal or natural persons trading in immovable property, means of transport, or other goods, as well as acting as intermediaries in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transactions or engaged in provision of other services, if payment is carried out in cash in lats or another currency, which on the day of the transaction is </w:t>
      </w:r>
      <w:r w:rsidR="00BF5BF1" w:rsidRPr="00BA4D4D">
        <w:rPr>
          <w:rFonts w:ascii="Times New Roman" w:hAnsi="Times New Roman"/>
          <w:sz w:val="24"/>
          <w:szCs w:val="24"/>
          <w:lang w:val="en-GB"/>
        </w:rPr>
        <w:t xml:space="preserve">equivalent to or exceeds EUR 15 </w:t>
      </w:r>
      <w:r w:rsidRPr="00BA4D4D">
        <w:rPr>
          <w:rFonts w:ascii="Times New Roman" w:hAnsi="Times New Roman"/>
          <w:sz w:val="24"/>
          <w:szCs w:val="24"/>
          <w:lang w:val="en-GB"/>
        </w:rPr>
        <w:t>000 according to the exchange rate set by the Bank of Latvia, independently of whether the transaction is executed in a single operation or in several operations which are linked.</w:t>
      </w:r>
      <w:r w:rsidRPr="00BA4D4D">
        <w:rPr>
          <w:rFonts w:ascii="Times New Roman" w:hAnsi="Times New Roman"/>
          <w:sz w:val="24"/>
          <w:szCs w:val="24"/>
        </w:rPr>
        <w:t xml:space="preserve"> </w:t>
      </w:r>
      <w:r w:rsidRPr="00BA4D4D">
        <w:rPr>
          <w:rFonts w:ascii="Times New Roman" w:hAnsi="Times New Roman"/>
          <w:sz w:val="24"/>
          <w:szCs w:val="24"/>
          <w:lang w:val="en-GB"/>
        </w:rPr>
        <w:t>If a transaction is executed in a foreign currency, for which the Bank of Latvia has not set an official exchange rate, the currency exchange rate published on the first working day of the current week in the information source indicated by the Bank of Latvia shall be used for the calculations; and</w:t>
      </w:r>
    </w:p>
    <w:p w:rsidR="00C108DC" w:rsidRPr="00BA4D4D" w:rsidRDefault="00C108DC"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6) legal or natural persons trading in precious metals, precious stones and the articles thereof, as well as acting as intermediaries in 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transactions.</w:t>
      </w:r>
    </w:p>
    <w:p w:rsidR="00F02931" w:rsidRPr="00BA4D4D" w:rsidRDefault="00F0293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(3) Within 10 working days following the commencement of their activity, the subjects of the Law specified in Paragraph two of this Section shall inform in writing the </w:t>
      </w:r>
      <w:r w:rsidR="009057B7">
        <w:rPr>
          <w:rFonts w:ascii="Times New Roman" w:hAnsi="Times New Roman"/>
          <w:sz w:val="24"/>
          <w:szCs w:val="24"/>
          <w:lang w:val="en-GB"/>
        </w:rPr>
        <w:t>State Revenue Service</w:t>
      </w:r>
      <w:r w:rsidRPr="00BA4D4D">
        <w:rPr>
          <w:rFonts w:ascii="Times New Roman" w:hAnsi="Times New Roman"/>
          <w:sz w:val="24"/>
          <w:szCs w:val="24"/>
          <w:lang w:val="en-GB"/>
        </w:rPr>
        <w:t xml:space="preserve"> regarding the type of their activity.</w:t>
      </w:r>
    </w:p>
    <w:p w:rsidR="00F02931" w:rsidRPr="004A4F21" w:rsidRDefault="00F02931" w:rsidP="0099012E">
      <w:pPr>
        <w:spacing w:after="0" w:line="240" w:lineRule="auto"/>
        <w:jc w:val="both"/>
        <w:rPr>
          <w:rFonts w:ascii="Times New Roman" w:hAnsi="Times New Roman"/>
          <w:bCs/>
          <w:i/>
          <w:sz w:val="24"/>
          <w:szCs w:val="24"/>
        </w:rPr>
      </w:pPr>
      <w:r w:rsidRPr="00BA4D4D">
        <w:rPr>
          <w:rFonts w:ascii="Times New Roman" w:hAnsi="Times New Roman"/>
          <w:i/>
          <w:iCs/>
          <w:sz w:val="24"/>
          <w:szCs w:val="24"/>
          <w:lang w:val="en-GB"/>
        </w:rPr>
        <w:t>[</w:t>
      </w:r>
      <w:smartTag w:uri="urn:schemas-microsoft-com:office:smarttags" w:element="date">
        <w:smartTagPr>
          <w:attr w:name="Month" w:val="12"/>
          <w:attr w:name="Day" w:val="1"/>
          <w:attr w:name="Year" w:val="2009"/>
        </w:smartTagPr>
        <w:r w:rsidRPr="00BA4D4D">
          <w:rPr>
            <w:rFonts w:ascii="Times New Roman" w:hAnsi="Times New Roman"/>
            <w:i/>
            <w:iCs/>
            <w:sz w:val="24"/>
            <w:szCs w:val="24"/>
            <w:lang w:val="en-GB"/>
          </w:rPr>
          <w:t>1 December 2009</w:t>
        </w:r>
      </w:smartTag>
      <w:r w:rsidRPr="00BA4D4D">
        <w:rPr>
          <w:rFonts w:ascii="Times New Roman" w:hAnsi="Times New Roman"/>
          <w:i/>
          <w:iCs/>
          <w:sz w:val="24"/>
          <w:szCs w:val="24"/>
          <w:lang w:val="en-GB"/>
        </w:rPr>
        <w:t xml:space="preserve">; </w:t>
      </w:r>
      <w:smartTag w:uri="urn:schemas-microsoft-com:office:smarttags" w:element="date">
        <w:smartTagPr>
          <w:attr w:name="Month" w:val="12"/>
          <w:attr w:name="Day" w:val="10"/>
          <w:attr w:name="Year" w:val="2009"/>
        </w:smartTagPr>
        <w:r w:rsidRPr="00BA4D4D">
          <w:rPr>
            <w:rFonts w:ascii="Times New Roman" w:hAnsi="Times New Roman"/>
            <w:i/>
            <w:iCs/>
            <w:sz w:val="24"/>
            <w:szCs w:val="24"/>
            <w:lang w:val="en-GB"/>
          </w:rPr>
          <w:t>10 December 2009</w:t>
        </w:r>
      </w:smartTag>
      <w:r w:rsidR="00B63EF6">
        <w:rPr>
          <w:rFonts w:ascii="Times New Roman" w:hAnsi="Times New Roman"/>
          <w:i/>
          <w:iCs/>
          <w:sz w:val="24"/>
          <w:szCs w:val="24"/>
          <w:lang w:val="en-GB"/>
        </w:rPr>
        <w:t xml:space="preserve">; </w:t>
      </w:r>
      <w:r w:rsidR="009057B7">
        <w:rPr>
          <w:rFonts w:ascii="Times New Roman" w:hAnsi="Times New Roman"/>
          <w:bCs/>
          <w:i/>
          <w:sz w:val="24"/>
          <w:szCs w:val="24"/>
        </w:rPr>
        <w:t>31 March</w:t>
      </w:r>
      <w:r w:rsidR="00B63EF6" w:rsidRPr="00B63EF6">
        <w:rPr>
          <w:rFonts w:ascii="Times New Roman" w:hAnsi="Times New Roman"/>
          <w:bCs/>
          <w:i/>
          <w:sz w:val="24"/>
          <w:szCs w:val="24"/>
        </w:rPr>
        <w:t xml:space="preserve"> 2011]</w:t>
      </w:r>
    </w:p>
    <w:p w:rsidR="004F0F86" w:rsidRPr="00BA4D4D" w:rsidRDefault="004F0F86" w:rsidP="0099012E">
      <w:pPr>
        <w:spacing w:after="0" w:line="240" w:lineRule="auto"/>
        <w:jc w:val="both"/>
        <w:rPr>
          <w:rFonts w:ascii="Times New Roman" w:hAnsi="Times New Roman"/>
          <w:b/>
          <w:bCs/>
          <w:sz w:val="24"/>
          <w:szCs w:val="24"/>
        </w:rPr>
      </w:pPr>
    </w:p>
    <w:p w:rsidR="00482138" w:rsidRPr="00BA4D4D" w:rsidRDefault="00482138"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46.</w:t>
      </w:r>
      <w:r w:rsidRPr="00BA4D4D">
        <w:rPr>
          <w:rFonts w:ascii="Times New Roman" w:hAnsi="Times New Roman"/>
          <w:b/>
          <w:bCs/>
          <w:sz w:val="24"/>
          <w:szCs w:val="24"/>
        </w:rPr>
        <w:t xml:space="preserve"> </w:t>
      </w:r>
      <w:r w:rsidR="00BF5BF1" w:rsidRPr="00BA4D4D">
        <w:rPr>
          <w:rFonts w:ascii="Times New Roman" w:hAnsi="Times New Roman"/>
          <w:b/>
          <w:bCs/>
          <w:sz w:val="24"/>
          <w:szCs w:val="24"/>
          <w:lang w:val="en-GB"/>
        </w:rPr>
        <w:t>Obligations of a</w:t>
      </w:r>
      <w:r w:rsidRPr="00BA4D4D">
        <w:rPr>
          <w:rFonts w:ascii="Times New Roman" w:hAnsi="Times New Roman"/>
          <w:b/>
          <w:bCs/>
          <w:sz w:val="24"/>
          <w:szCs w:val="24"/>
          <w:lang w:val="en-GB"/>
        </w:rPr>
        <w:t xml:space="preserve"> Supervisory and Control Authority</w:t>
      </w:r>
    </w:p>
    <w:p w:rsidR="004F0F86" w:rsidRPr="00BA4D4D" w:rsidRDefault="004F0F86" w:rsidP="0099012E">
      <w:pPr>
        <w:spacing w:after="0" w:line="240" w:lineRule="auto"/>
        <w:jc w:val="both"/>
        <w:rPr>
          <w:rFonts w:ascii="Times New Roman" w:hAnsi="Times New Roman"/>
          <w:sz w:val="24"/>
          <w:szCs w:val="24"/>
        </w:rPr>
      </w:pPr>
    </w:p>
    <w:p w:rsidR="00896580" w:rsidRPr="00BA4D4D" w:rsidRDefault="00BF5BF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A</w:t>
      </w:r>
      <w:r w:rsidR="00896580" w:rsidRPr="00BA4D4D">
        <w:rPr>
          <w:rFonts w:ascii="Times New Roman" w:hAnsi="Times New Roman"/>
          <w:sz w:val="24"/>
          <w:szCs w:val="24"/>
          <w:lang w:val="en-GB"/>
        </w:rPr>
        <w:t xml:space="preserve"> supervisory and control authority has the following obligations:</w:t>
      </w:r>
    </w:p>
    <w:p w:rsidR="007E42AF" w:rsidRPr="00BA4D4D" w:rsidRDefault="007E42AF"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to keep records and to register the subjects of the Law subject to control;</w:t>
      </w:r>
    </w:p>
    <w:p w:rsidR="007E42AF" w:rsidRPr="00BA4D4D" w:rsidRDefault="007E42AF"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to carry out training of employees of the subjects of the Law subject to supervision and control in the issues related to the prevention of money laundering and terrorism financing;</w:t>
      </w:r>
    </w:p>
    <w:p w:rsidR="00B50488" w:rsidRPr="00BA4D4D" w:rsidRDefault="00B50488"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to conduct regular inspections according to the methodology developed by it, in order to assess the compliance of the subjects of the Law with the requirements of this Law, and, when determining a violation, to decide regarding the drawing up of an inspection report and application of sanctions;</w:t>
      </w:r>
    </w:p>
    <w:p w:rsidR="00151173" w:rsidRPr="00BA4D4D" w:rsidRDefault="00151173"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to report to the Control Service unusual and suspicious transactions not reported by the relevant subject of the Law to the Control Service;</w:t>
      </w:r>
    </w:p>
    <w:p w:rsidR="00151173" w:rsidRPr="00BA4D4D" w:rsidRDefault="00151173"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at the request of the Control Service, to provide it with methodological assistance for the performance of the functions provided for in this Law;</w:t>
      </w:r>
    </w:p>
    <w:p w:rsidR="003A4070" w:rsidRPr="00BA4D4D" w:rsidRDefault="003A4070"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to apply sanctions for the violations of regulatory enactments specified in regulatory enactments or propose that other competent authorities apply such sanctions, and to control the preventive measures associated with the prevention of the violations;</w:t>
      </w:r>
    </w:p>
    <w:p w:rsidR="0054590E" w:rsidRPr="00BA4D4D" w:rsidRDefault="0054590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7) on its own initiative or pursuant to a </w:t>
      </w:r>
      <w:r w:rsidR="00A03840">
        <w:rPr>
          <w:rFonts w:ascii="Times New Roman" w:hAnsi="Times New Roman"/>
          <w:sz w:val="24"/>
          <w:szCs w:val="24"/>
          <w:lang w:val="en-GB"/>
        </w:rPr>
        <w:t>request</w:t>
      </w:r>
      <w:r w:rsidRPr="00BA4D4D">
        <w:rPr>
          <w:rFonts w:ascii="Times New Roman" w:hAnsi="Times New Roman"/>
          <w:sz w:val="24"/>
          <w:szCs w:val="24"/>
          <w:lang w:val="en-GB"/>
        </w:rPr>
        <w:t>, to conduct information exchange with foreign institutions the obligations of which are essentially similar, if the confidentiality of data is ensured and they shall be used only for mutually agreed purposes;</w:t>
      </w:r>
    </w:p>
    <w:p w:rsidR="00D645D9" w:rsidRPr="00BA4D4D" w:rsidRDefault="00D645D9"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8) no</w:t>
      </w:r>
      <w:r w:rsidR="009725D4" w:rsidRPr="00BA4D4D">
        <w:rPr>
          <w:rFonts w:ascii="Times New Roman" w:hAnsi="Times New Roman"/>
          <w:sz w:val="24"/>
          <w:szCs w:val="24"/>
          <w:lang w:val="en-GB"/>
        </w:rPr>
        <w:t>t</w:t>
      </w:r>
      <w:r w:rsidRPr="00BA4D4D">
        <w:rPr>
          <w:rFonts w:ascii="Times New Roman" w:hAnsi="Times New Roman"/>
          <w:sz w:val="24"/>
          <w:szCs w:val="24"/>
          <w:lang w:val="en-GB"/>
        </w:rPr>
        <w:t xml:space="preserve"> later than until 1 February of each year, to compile and submit to the Control Service statistical information regarding the measures related to the supervision and control of the subjects of the Law that were implemented last year;</w:t>
      </w:r>
    </w:p>
    <w:p w:rsidR="00046724" w:rsidRPr="00BA4D4D" w:rsidRDefault="0004672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9) to implement the necessary administrative, technical and organisational measures, in order to ensure the confidentiality of information obtained within the scope of compliance with the requirements of this Law, to prevent unauthorised access to and unauthorised tampering with, distribution or destruction of such information.</w:t>
      </w:r>
      <w:r w:rsidRPr="00BA4D4D">
        <w:rPr>
          <w:rFonts w:ascii="Times New Roman" w:hAnsi="Times New Roman"/>
          <w:sz w:val="24"/>
          <w:szCs w:val="24"/>
        </w:rPr>
        <w:t xml:space="preserve"> </w:t>
      </w:r>
      <w:r w:rsidRPr="00BA4D4D">
        <w:rPr>
          <w:rFonts w:ascii="Times New Roman" w:hAnsi="Times New Roman"/>
          <w:sz w:val="24"/>
          <w:szCs w:val="24"/>
          <w:lang w:val="en-GB"/>
        </w:rPr>
        <w:t>The procedure for the registration, processing, storage and destruction of the information shall be determined by the head of the supervisory and control authority.</w:t>
      </w:r>
      <w:r w:rsidRPr="00BA4D4D">
        <w:rPr>
          <w:rFonts w:ascii="Times New Roman" w:hAnsi="Times New Roman"/>
          <w:sz w:val="24"/>
          <w:szCs w:val="24"/>
        </w:rPr>
        <w:t xml:space="preserve"> </w:t>
      </w:r>
      <w:r w:rsidRPr="00BA4D4D">
        <w:rPr>
          <w:rFonts w:ascii="Times New Roman" w:hAnsi="Times New Roman"/>
          <w:sz w:val="24"/>
          <w:szCs w:val="24"/>
          <w:lang w:val="en-GB"/>
        </w:rPr>
        <w:t>The supervision and control authority shall store information for at least five years; and</w:t>
      </w:r>
    </w:p>
    <w:p w:rsidR="00393036" w:rsidRPr="00BA4D4D" w:rsidRDefault="00393036"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10) to conduct information exchange with other supervisory and control authorities that perform equivalent functions in the relevant state, in order that such activities are carried out which would minimise possibilities for money laundering and terrorism financing.</w:t>
      </w:r>
    </w:p>
    <w:p w:rsidR="00927DCE" w:rsidRPr="00BA4D4D" w:rsidRDefault="00927DC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lastRenderedPageBreak/>
        <w:t>(2) The Latvian Sworn Notaries Council, the Latvian Council of Sworn Advocates and the Latvian Association of Certified Auditors shall supervise and control compliance with the requirements of this Law pursuant to the procedure prescribed for in the regulatory enactments regulating the activities thereof.</w:t>
      </w:r>
      <w:r w:rsidR="0099012E">
        <w:rPr>
          <w:rFonts w:ascii="Times New Roman" w:hAnsi="Times New Roman"/>
          <w:sz w:val="24"/>
          <w:szCs w:val="24"/>
          <w:lang w:val="en-GB"/>
        </w:rPr>
        <w:t xml:space="preserve"> </w:t>
      </w:r>
      <w:r w:rsidRPr="00BA4D4D">
        <w:rPr>
          <w:rFonts w:ascii="Times New Roman" w:hAnsi="Times New Roman"/>
          <w:sz w:val="24"/>
          <w:szCs w:val="24"/>
          <w:lang w:val="en-GB"/>
        </w:rPr>
        <w:t xml:space="preserve">The </w:t>
      </w:r>
      <w:r w:rsidR="00C41275">
        <w:rPr>
          <w:rFonts w:ascii="Times New Roman" w:hAnsi="Times New Roman"/>
          <w:sz w:val="24"/>
          <w:szCs w:val="24"/>
          <w:lang w:val="en-GB"/>
        </w:rPr>
        <w:t>abovementioned</w:t>
      </w:r>
      <w:r w:rsidRPr="00BA4D4D">
        <w:rPr>
          <w:rFonts w:ascii="Times New Roman" w:hAnsi="Times New Roman"/>
          <w:sz w:val="24"/>
          <w:szCs w:val="24"/>
          <w:lang w:val="en-GB"/>
        </w:rPr>
        <w:t xml:space="preserve"> organisations have the following obligations:</w:t>
      </w:r>
    </w:p>
    <w:p w:rsidR="00E61EEB" w:rsidRPr="00BA4D4D" w:rsidRDefault="00E61EE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to develop the procedure specifying a set of measures to be performed by the subject of the Law in order to ensure compliance with the requirements of this Law;</w:t>
      </w:r>
    </w:p>
    <w:p w:rsidR="00E61EEB" w:rsidRPr="00BA4D4D" w:rsidRDefault="00E61EE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to ensure that the training of the subjects of the Law, who are subject to supervision and control, in the issues related to the prevention of money laundering and terrorism financing is carried out; and</w:t>
      </w:r>
    </w:p>
    <w:p w:rsidR="00E61EEB" w:rsidRPr="00BA4D4D" w:rsidRDefault="00E61EE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to apply sanctions specified in regulatory enactments or propose that other competent authorities apply such sanctions, if non-compliance with the requirements of this Law is determined.</w:t>
      </w:r>
    </w:p>
    <w:p w:rsidR="004F0F86" w:rsidRPr="00BA4D4D" w:rsidRDefault="004F0F86" w:rsidP="0099012E">
      <w:pPr>
        <w:spacing w:after="0" w:line="240" w:lineRule="auto"/>
        <w:jc w:val="both"/>
        <w:rPr>
          <w:rFonts w:ascii="Times New Roman" w:hAnsi="Times New Roman"/>
          <w:b/>
          <w:bCs/>
          <w:sz w:val="24"/>
          <w:szCs w:val="24"/>
        </w:rPr>
      </w:pPr>
    </w:p>
    <w:p w:rsidR="00E61EEB" w:rsidRPr="00BA4D4D" w:rsidRDefault="00E61EEB"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47.</w:t>
      </w:r>
      <w:r w:rsidRPr="00BA4D4D">
        <w:rPr>
          <w:rFonts w:ascii="Times New Roman" w:hAnsi="Times New Roman"/>
          <w:b/>
          <w:bCs/>
          <w:sz w:val="24"/>
          <w:szCs w:val="24"/>
        </w:rPr>
        <w:t xml:space="preserve"> </w:t>
      </w:r>
      <w:r w:rsidRPr="00BA4D4D">
        <w:rPr>
          <w:rFonts w:ascii="Times New Roman" w:hAnsi="Times New Roman"/>
          <w:b/>
          <w:bCs/>
          <w:sz w:val="24"/>
          <w:szCs w:val="24"/>
          <w:lang w:val="en-GB"/>
        </w:rPr>
        <w:t>Rights of Supervisory and Control Authorities</w:t>
      </w:r>
    </w:p>
    <w:p w:rsidR="004F0F86" w:rsidRPr="00BA4D4D" w:rsidRDefault="004F0F86" w:rsidP="0099012E">
      <w:pPr>
        <w:spacing w:after="0" w:line="240" w:lineRule="auto"/>
        <w:jc w:val="both"/>
        <w:rPr>
          <w:rFonts w:ascii="Times New Roman" w:hAnsi="Times New Roman"/>
          <w:sz w:val="24"/>
          <w:szCs w:val="24"/>
        </w:rPr>
      </w:pPr>
    </w:p>
    <w:p w:rsidR="00E61EEB" w:rsidRPr="00BA4D4D" w:rsidRDefault="009725D4"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A</w:t>
      </w:r>
      <w:r w:rsidR="00E61EEB" w:rsidRPr="00BA4D4D">
        <w:rPr>
          <w:rFonts w:ascii="Times New Roman" w:hAnsi="Times New Roman"/>
          <w:sz w:val="24"/>
          <w:szCs w:val="24"/>
          <w:lang w:val="en-GB"/>
        </w:rPr>
        <w:t xml:space="preserve"> supervisory and control authority has the right:</w:t>
      </w:r>
    </w:p>
    <w:p w:rsidR="00E1593E" w:rsidRPr="00BA4D4D" w:rsidRDefault="00E1593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to visit the premises, owned or used by the subjects of the Law subject to supervision and control, related to the economic or professional activities thereof, and to conduct on-site inspections at such premises;</w:t>
      </w:r>
    </w:p>
    <w:p w:rsidR="002D39EA" w:rsidRPr="00BA4D4D" w:rsidRDefault="002D39EA"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to request information from the subjects of the Law subject to supervision and control that is related to compliance with the requirements of this Law, to request that they present the original documents, to examine and receive copies or certified copies of such documents, to receive relevant explanations, as well as to perform activities for the prevention or reduction of the money laundering and terrorism financing possibility;</w:t>
      </w:r>
    </w:p>
    <w:p w:rsidR="00572584" w:rsidRPr="00BA4D4D" w:rsidRDefault="0057258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to draw up inspection reports attesting to violations of the requirements of this Law and facts related thereto;</w:t>
      </w:r>
    </w:p>
    <w:p w:rsidR="00572584" w:rsidRPr="00BA4D4D" w:rsidRDefault="0057258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to specify for the subjects of the Law a deadline for elimination of the violations of this Law determined, and to control the implementation of the violation elimination;</w:t>
      </w:r>
    </w:p>
    <w:p w:rsidR="00572584" w:rsidRPr="00BA4D4D" w:rsidRDefault="0057258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to publish statistical information regarding the violations of the requirements of this Law and the sanctions applied;</w:t>
      </w:r>
    </w:p>
    <w:p w:rsidR="00906D88" w:rsidRPr="00BA4D4D" w:rsidRDefault="00906D88"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to request any information from the State authorities and authorities of derived public persons, which is at the disposal thereof, for performance of the obligations specified in this Law; and</w:t>
      </w:r>
    </w:p>
    <w:p w:rsidR="00ED109E" w:rsidRPr="00BA4D4D" w:rsidRDefault="00ED109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7) to issue proposals to the subjects of the Law for the performance of the obligations specified in this Law.</w:t>
      </w:r>
    </w:p>
    <w:p w:rsidR="00513CDF" w:rsidRPr="00BA4D4D" w:rsidRDefault="00513CD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Finance and Capital Market Commission has the right to issue normative regulations on the supervision and control of the prevention of money laundering and terrorism financing, specifying the requirements binding to credit institutions and financial institutions, except for capital companies carrying out foreign currency cash buying and selling (currency exchange), for performance of the obligations specified in this Law which are related to the creation of the internal control system, determination of the beneficial owner and making sure that the person indicated as a beneficial owner is the beneficial owner of the customer, and related to supervision of the customers' transactions and awareness of the customers’ economic activities.</w:t>
      </w:r>
    </w:p>
    <w:p w:rsidR="004F0F86" w:rsidRPr="00BA4D4D" w:rsidRDefault="004F0F86" w:rsidP="0099012E">
      <w:pPr>
        <w:spacing w:after="0" w:line="240" w:lineRule="auto"/>
        <w:jc w:val="both"/>
        <w:rPr>
          <w:rFonts w:ascii="Times New Roman" w:hAnsi="Times New Roman"/>
          <w:b/>
          <w:bCs/>
          <w:sz w:val="24"/>
          <w:szCs w:val="24"/>
        </w:rPr>
      </w:pPr>
    </w:p>
    <w:p w:rsidR="00677FE8" w:rsidRPr="00BA4D4D" w:rsidRDefault="00677FE8"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48.</w:t>
      </w:r>
      <w:r w:rsidRPr="00BA4D4D">
        <w:rPr>
          <w:rFonts w:ascii="Times New Roman" w:hAnsi="Times New Roman"/>
          <w:b/>
          <w:bCs/>
          <w:sz w:val="24"/>
          <w:szCs w:val="24"/>
        </w:rPr>
        <w:t xml:space="preserve"> </w:t>
      </w:r>
      <w:r w:rsidRPr="00BA4D4D">
        <w:rPr>
          <w:rFonts w:ascii="Times New Roman" w:hAnsi="Times New Roman"/>
          <w:b/>
          <w:bCs/>
          <w:sz w:val="24"/>
          <w:szCs w:val="24"/>
          <w:lang w:val="en-GB"/>
        </w:rPr>
        <w:t>Prohibition of Information Disclosure</w:t>
      </w:r>
    </w:p>
    <w:p w:rsidR="004F0F86" w:rsidRPr="00BA4D4D" w:rsidRDefault="004F0F86" w:rsidP="0099012E">
      <w:pPr>
        <w:spacing w:after="0" w:line="240" w:lineRule="auto"/>
        <w:jc w:val="both"/>
        <w:rPr>
          <w:rFonts w:ascii="Times New Roman" w:hAnsi="Times New Roman"/>
          <w:sz w:val="24"/>
          <w:szCs w:val="24"/>
        </w:rPr>
      </w:pPr>
    </w:p>
    <w:p w:rsidR="00244A48" w:rsidRPr="00BA4D4D" w:rsidRDefault="00244A4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The supervisory and control authorities of the subjects of this Law, the officials and employees thereof do not have the right to inform the customers and beneficial owners of the subjects of this Law, as well as other persons, that the Control Service has been provided the data regarding the customer, transaction supervision in the customer’s account and unusual or </w:t>
      </w:r>
      <w:r w:rsidRPr="00BA4D4D">
        <w:rPr>
          <w:rFonts w:ascii="Times New Roman" w:hAnsi="Times New Roman"/>
          <w:sz w:val="24"/>
          <w:szCs w:val="24"/>
          <w:lang w:val="en-GB"/>
        </w:rPr>
        <w:lastRenderedPageBreak/>
        <w:t>suspicious transactions, and that the analysis of such data may be or is being performed or that pre-trial criminal proceedings are or may be commenced in relation to the commitment of a criminal offence, including money laundering, terrorism financing or attempts to carry out such actions.</w:t>
      </w:r>
    </w:p>
    <w:p w:rsidR="00144AC2" w:rsidRPr="00BA4D4D" w:rsidRDefault="00144AC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The prohibition specified for supervisory and control authorities in Paragraph one of this Section shall not apply to the cases when they provide information to pre-trial investigative institutions, the Prosecutor’s Office or a court, as well as to the cases when the subject of the Law has refrained from </w:t>
      </w:r>
      <w:r w:rsidR="00041ECB">
        <w:rPr>
          <w:rFonts w:ascii="Times New Roman" w:hAnsi="Times New Roman"/>
          <w:sz w:val="24"/>
          <w:szCs w:val="24"/>
          <w:lang w:val="en-GB"/>
        </w:rPr>
        <w:t>executing</w:t>
      </w:r>
      <w:r w:rsidRPr="00BA4D4D">
        <w:rPr>
          <w:rFonts w:ascii="Times New Roman" w:hAnsi="Times New Roman"/>
          <w:sz w:val="24"/>
          <w:szCs w:val="24"/>
          <w:lang w:val="en-GB"/>
        </w:rPr>
        <w:t xml:space="preserve"> a transaction.</w:t>
      </w:r>
    </w:p>
    <w:p w:rsidR="00144AC2" w:rsidRPr="00BA4D4D" w:rsidRDefault="00144AC2"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[10 December 2009]</w:t>
      </w:r>
    </w:p>
    <w:p w:rsidR="004F0F86" w:rsidRPr="00BA4D4D" w:rsidRDefault="004F0F86" w:rsidP="0099012E">
      <w:pPr>
        <w:spacing w:after="0" w:line="240" w:lineRule="auto"/>
        <w:jc w:val="both"/>
        <w:rPr>
          <w:rFonts w:ascii="Times New Roman" w:hAnsi="Times New Roman"/>
          <w:b/>
          <w:bCs/>
          <w:sz w:val="24"/>
          <w:szCs w:val="24"/>
        </w:rPr>
      </w:pPr>
    </w:p>
    <w:p w:rsidR="00A51FDE" w:rsidRPr="00BA4D4D" w:rsidRDefault="00A51FDE"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49.</w:t>
      </w:r>
      <w:r w:rsidRPr="00BA4D4D">
        <w:rPr>
          <w:rFonts w:ascii="Times New Roman" w:hAnsi="Times New Roman"/>
          <w:b/>
          <w:bCs/>
          <w:sz w:val="24"/>
          <w:szCs w:val="24"/>
        </w:rPr>
        <w:t xml:space="preserve"> </w:t>
      </w:r>
      <w:r w:rsidRPr="00BA4D4D">
        <w:rPr>
          <w:rFonts w:ascii="Times New Roman" w:hAnsi="Times New Roman"/>
          <w:b/>
          <w:bCs/>
          <w:sz w:val="24"/>
          <w:szCs w:val="24"/>
          <w:lang w:val="en-GB"/>
        </w:rPr>
        <w:t>Release from Responsibility of Supervisory and Control Authorities</w:t>
      </w:r>
    </w:p>
    <w:p w:rsidR="004F0F86" w:rsidRPr="00BA4D4D" w:rsidRDefault="004F0F86" w:rsidP="0099012E">
      <w:pPr>
        <w:spacing w:after="0" w:line="240" w:lineRule="auto"/>
        <w:jc w:val="both"/>
        <w:rPr>
          <w:rFonts w:ascii="Times New Roman" w:hAnsi="Times New Roman"/>
          <w:sz w:val="24"/>
          <w:szCs w:val="24"/>
        </w:rPr>
      </w:pPr>
    </w:p>
    <w:p w:rsidR="002334E2" w:rsidRPr="00BA4D4D" w:rsidRDefault="002334E2" w:rsidP="004A4F21">
      <w:pPr>
        <w:spacing w:after="0" w:line="240" w:lineRule="auto"/>
        <w:ind w:firstLine="709"/>
        <w:jc w:val="both"/>
        <w:rPr>
          <w:rFonts w:ascii="Times New Roman" w:hAnsi="Times New Roman"/>
          <w:sz w:val="24"/>
          <w:szCs w:val="24"/>
        </w:rPr>
      </w:pPr>
      <w:bookmarkStart w:id="8" w:name="BM217870"/>
      <w:r w:rsidRPr="00BA4D4D">
        <w:rPr>
          <w:rFonts w:ascii="Times New Roman" w:hAnsi="Times New Roman"/>
          <w:sz w:val="24"/>
          <w:szCs w:val="24"/>
          <w:lang w:val="en-GB"/>
        </w:rPr>
        <w:t xml:space="preserve">Reporting to the Control Service shall not be deemed to be the disclosure of </w:t>
      </w:r>
      <w:r w:rsidR="00E8473A">
        <w:rPr>
          <w:rFonts w:ascii="Times New Roman" w:hAnsi="Times New Roman"/>
          <w:sz w:val="24"/>
          <w:szCs w:val="24"/>
          <w:lang w:val="en-GB"/>
        </w:rPr>
        <w:t xml:space="preserve">confidential </w:t>
      </w:r>
      <w:r w:rsidRPr="00BA4D4D">
        <w:rPr>
          <w:rFonts w:ascii="Times New Roman" w:hAnsi="Times New Roman"/>
          <w:sz w:val="24"/>
          <w:szCs w:val="24"/>
          <w:lang w:val="en-GB"/>
        </w:rPr>
        <w:t>information and, therefore, the supervisory and control authorities of the subjects of the Law, the officials and employees thereof shall not be subject to legal liability irrespective of whether the criminal offence, including money laundering, terrorism financing or an attempt to carry out such actions, or the fact of another associated criminal offence is proved or not proved during the pre-trial criminal proceedings or on trial.</w:t>
      </w:r>
    </w:p>
    <w:bookmarkEnd w:id="8"/>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IX</w:t>
      </w:r>
    </w:p>
    <w:p w:rsidR="002334E2" w:rsidRPr="00BA4D4D" w:rsidRDefault="002334E2"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The Control Service</w:t>
      </w:r>
    </w:p>
    <w:p w:rsidR="004F0F86" w:rsidRPr="00BA4D4D" w:rsidRDefault="004F0F86" w:rsidP="0099012E">
      <w:pPr>
        <w:spacing w:after="0" w:line="240" w:lineRule="auto"/>
        <w:jc w:val="both"/>
        <w:rPr>
          <w:rFonts w:ascii="Times New Roman" w:hAnsi="Times New Roman"/>
          <w:b/>
          <w:bCs/>
          <w:sz w:val="24"/>
          <w:szCs w:val="24"/>
        </w:rPr>
      </w:pPr>
    </w:p>
    <w:p w:rsidR="002334E2" w:rsidRPr="00BA4D4D" w:rsidRDefault="002334E2"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50.</w:t>
      </w:r>
      <w:r w:rsidRPr="00BA4D4D">
        <w:rPr>
          <w:rFonts w:ascii="Times New Roman" w:hAnsi="Times New Roman"/>
          <w:b/>
          <w:bCs/>
          <w:sz w:val="24"/>
          <w:szCs w:val="24"/>
        </w:rPr>
        <w:t xml:space="preserve"> </w:t>
      </w:r>
      <w:r w:rsidRPr="00BA4D4D">
        <w:rPr>
          <w:rFonts w:ascii="Times New Roman" w:hAnsi="Times New Roman"/>
          <w:b/>
          <w:bCs/>
          <w:sz w:val="24"/>
          <w:szCs w:val="24"/>
          <w:lang w:val="en-GB"/>
        </w:rPr>
        <w:t>Legal Status of the Control Service</w:t>
      </w:r>
    </w:p>
    <w:p w:rsidR="004F0F86" w:rsidRPr="00BA4D4D" w:rsidRDefault="004F0F86" w:rsidP="0099012E">
      <w:pPr>
        <w:spacing w:after="0" w:line="240" w:lineRule="auto"/>
        <w:jc w:val="both"/>
        <w:rPr>
          <w:rFonts w:ascii="Times New Roman" w:hAnsi="Times New Roman"/>
          <w:sz w:val="24"/>
          <w:szCs w:val="24"/>
        </w:rPr>
      </w:pPr>
    </w:p>
    <w:p w:rsidR="00D13C7F" w:rsidRPr="00BA4D4D" w:rsidRDefault="00D13C7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Control Service is a specially established State authority which, pursuant to this Law, exercises control over unusual and suspicious financial transactions, and acquires, receives, registers, processes, compiles, stores, analyses and provides information to pre-trial investigative institutions,</w:t>
      </w:r>
      <w:r w:rsidR="00E62545" w:rsidRPr="00BA4D4D">
        <w:rPr>
          <w:rFonts w:ascii="Times New Roman" w:hAnsi="Times New Roman"/>
          <w:sz w:val="24"/>
          <w:szCs w:val="24"/>
          <w:lang w:val="en-GB"/>
        </w:rPr>
        <w:t xml:space="preserve"> the Prosecutor’s Office and a</w:t>
      </w:r>
      <w:r w:rsidRPr="00BA4D4D">
        <w:rPr>
          <w:rFonts w:ascii="Times New Roman" w:hAnsi="Times New Roman"/>
          <w:sz w:val="24"/>
          <w:szCs w:val="24"/>
          <w:lang w:val="en-GB"/>
        </w:rPr>
        <w:t xml:space="preserve"> court, which may be used for the prevention, detection, pre-trial criminal proceedings or adjudication of money laundering, terrorism financing or an attempt to carry out such actions or another associated criminal offence.</w:t>
      </w:r>
    </w:p>
    <w:p w:rsidR="00D75E5B" w:rsidRPr="00BA4D4D" w:rsidRDefault="00D75E5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The Control Service shall </w:t>
      </w:r>
      <w:r w:rsidR="00212E06">
        <w:rPr>
          <w:rFonts w:ascii="Times New Roman" w:hAnsi="Times New Roman"/>
          <w:sz w:val="24"/>
          <w:szCs w:val="24"/>
          <w:lang w:val="en-GB"/>
        </w:rPr>
        <w:t>operate under the supervision of</w:t>
      </w:r>
      <w:r w:rsidRPr="00BA4D4D">
        <w:rPr>
          <w:rFonts w:ascii="Times New Roman" w:hAnsi="Times New Roman"/>
          <w:sz w:val="24"/>
          <w:szCs w:val="24"/>
          <w:lang w:val="en-GB"/>
        </w:rPr>
        <w:t xml:space="preserve"> the Prosecutor’s Office.</w:t>
      </w:r>
    </w:p>
    <w:p w:rsidR="00D75E5B" w:rsidRPr="00BA4D4D" w:rsidRDefault="00D75E5B"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structure and the list of offices shall be determined by the Prosecutor-General in accordance with the State budget funds allocated.</w:t>
      </w:r>
    </w:p>
    <w:p w:rsidR="00676677" w:rsidRPr="00BA4D4D" w:rsidRDefault="0067667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Head of the Control Service shall be appointed to office, for a four-year term, and dismissed from office by the Prosecutor-General.</w:t>
      </w:r>
      <w:r w:rsidRPr="00BA4D4D">
        <w:rPr>
          <w:rFonts w:ascii="Times New Roman" w:hAnsi="Times New Roman"/>
          <w:sz w:val="24"/>
          <w:szCs w:val="24"/>
        </w:rPr>
        <w:t xml:space="preserve"> </w:t>
      </w:r>
      <w:r w:rsidRPr="00BA4D4D">
        <w:rPr>
          <w:rFonts w:ascii="Times New Roman" w:hAnsi="Times New Roman"/>
          <w:sz w:val="24"/>
          <w:szCs w:val="24"/>
          <w:lang w:val="en-GB"/>
        </w:rPr>
        <w:t>Employees of the Control Service shall be hired, as well as dismissed, by the Head of the Control Service.</w:t>
      </w:r>
      <w:r w:rsidRPr="00BA4D4D">
        <w:rPr>
          <w:rFonts w:ascii="Times New Roman" w:hAnsi="Times New Roman"/>
          <w:sz w:val="24"/>
          <w:szCs w:val="24"/>
        </w:rPr>
        <w:t xml:space="preserve"> </w:t>
      </w:r>
      <w:r w:rsidRPr="00BA4D4D">
        <w:rPr>
          <w:rFonts w:ascii="Times New Roman" w:hAnsi="Times New Roman"/>
          <w:sz w:val="24"/>
          <w:szCs w:val="24"/>
          <w:lang w:val="en-GB"/>
        </w:rPr>
        <w:t xml:space="preserve">The remuneration of the officials and employees of the Control Service shall be determined in accordance with the </w:t>
      </w:r>
      <w:r w:rsidRPr="00C61166">
        <w:rPr>
          <w:rFonts w:ascii="Times New Roman" w:hAnsi="Times New Roman"/>
          <w:sz w:val="24"/>
          <w:szCs w:val="24"/>
          <w:lang w:val="en-GB"/>
        </w:rPr>
        <w:t>Law On Remuneration of Officials and Employees of State and</w:t>
      </w:r>
      <w:r w:rsidR="00C61166" w:rsidRPr="00C61166">
        <w:rPr>
          <w:rFonts w:ascii="Times New Roman" w:hAnsi="Times New Roman"/>
          <w:sz w:val="24"/>
          <w:szCs w:val="24"/>
          <w:lang w:val="en-GB"/>
        </w:rPr>
        <w:t xml:space="preserve"> </w:t>
      </w:r>
      <w:r w:rsidR="00C61166">
        <w:rPr>
          <w:rFonts w:ascii="Times New Roman" w:hAnsi="Times New Roman"/>
          <w:sz w:val="24"/>
          <w:szCs w:val="24"/>
          <w:lang w:val="en-GB"/>
        </w:rPr>
        <w:t>L</w:t>
      </w:r>
      <w:r w:rsidR="00C61166" w:rsidRPr="00C61166">
        <w:rPr>
          <w:rFonts w:ascii="Times New Roman" w:hAnsi="Times New Roman"/>
          <w:sz w:val="24"/>
          <w:szCs w:val="24"/>
          <w:lang w:val="en-GB"/>
        </w:rPr>
        <w:t>ocal G</w:t>
      </w:r>
      <w:r w:rsidRPr="00C61166">
        <w:rPr>
          <w:rFonts w:ascii="Times New Roman" w:hAnsi="Times New Roman"/>
          <w:sz w:val="24"/>
          <w:szCs w:val="24"/>
          <w:lang w:val="en-GB"/>
        </w:rPr>
        <w:t>overnment Authorities</w:t>
      </w:r>
      <w:r w:rsidRPr="00BA4D4D">
        <w:rPr>
          <w:rFonts w:ascii="Times New Roman" w:hAnsi="Times New Roman"/>
          <w:sz w:val="24"/>
          <w:szCs w:val="24"/>
          <w:lang w:val="en-GB"/>
        </w:rPr>
        <w:t>.</w:t>
      </w:r>
    </w:p>
    <w:p w:rsidR="00676677" w:rsidRPr="00BA4D4D" w:rsidRDefault="0067667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(5) The Head and employees of the Control Service must comply with the requirements which are provided for in the Law On Official Secrets, in order to receive a special permit to access especially secret information.</w:t>
      </w:r>
    </w:p>
    <w:p w:rsidR="00A273C7" w:rsidRPr="00BA4D4D" w:rsidRDefault="00A273C7" w:rsidP="0099012E">
      <w:pPr>
        <w:spacing w:after="0" w:line="240" w:lineRule="auto"/>
        <w:jc w:val="both"/>
        <w:rPr>
          <w:rFonts w:ascii="Times New Roman" w:hAnsi="Times New Roman"/>
          <w:sz w:val="24"/>
          <w:szCs w:val="24"/>
        </w:rPr>
      </w:pPr>
      <w:r w:rsidRPr="00BA4D4D">
        <w:rPr>
          <w:rFonts w:ascii="Times New Roman" w:hAnsi="Times New Roman"/>
          <w:i/>
          <w:iCs/>
          <w:sz w:val="24"/>
          <w:szCs w:val="24"/>
          <w:lang w:val="en-GB"/>
        </w:rPr>
        <w:t>[1 December 2009]</w:t>
      </w:r>
      <w:r w:rsidRPr="00BA4D4D">
        <w:rPr>
          <w:rFonts w:ascii="Times New Roman" w:hAnsi="Times New Roman"/>
          <w:i/>
          <w:iCs/>
          <w:sz w:val="24"/>
          <w:szCs w:val="24"/>
        </w:rPr>
        <w:t xml:space="preserve"> </w:t>
      </w:r>
    </w:p>
    <w:p w:rsidR="004F0F86" w:rsidRPr="00BA4D4D" w:rsidRDefault="004F0F86" w:rsidP="0099012E">
      <w:pPr>
        <w:spacing w:after="0" w:line="240" w:lineRule="auto"/>
        <w:jc w:val="both"/>
        <w:rPr>
          <w:rFonts w:ascii="Times New Roman" w:hAnsi="Times New Roman"/>
          <w:b/>
          <w:bCs/>
          <w:sz w:val="24"/>
          <w:szCs w:val="24"/>
        </w:rPr>
      </w:pPr>
    </w:p>
    <w:p w:rsidR="00595F02" w:rsidRPr="00BA4D4D" w:rsidRDefault="00595F02"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51.</w:t>
      </w:r>
      <w:r w:rsidRPr="00BA4D4D">
        <w:rPr>
          <w:rFonts w:ascii="Times New Roman" w:hAnsi="Times New Roman"/>
          <w:b/>
          <w:bCs/>
          <w:sz w:val="24"/>
          <w:szCs w:val="24"/>
        </w:rPr>
        <w:t xml:space="preserve"> </w:t>
      </w:r>
      <w:r w:rsidRPr="00BA4D4D">
        <w:rPr>
          <w:rFonts w:ascii="Times New Roman" w:hAnsi="Times New Roman"/>
          <w:b/>
          <w:bCs/>
          <w:sz w:val="24"/>
          <w:szCs w:val="24"/>
          <w:lang w:val="en-GB"/>
        </w:rPr>
        <w:t>Rights and Obligations of the Control Service</w:t>
      </w:r>
    </w:p>
    <w:p w:rsidR="004F0F86" w:rsidRPr="00BA4D4D" w:rsidRDefault="004F0F86" w:rsidP="0099012E">
      <w:pPr>
        <w:spacing w:after="0" w:line="240" w:lineRule="auto"/>
        <w:jc w:val="both"/>
        <w:rPr>
          <w:rFonts w:ascii="Times New Roman" w:hAnsi="Times New Roman"/>
          <w:sz w:val="24"/>
          <w:szCs w:val="24"/>
        </w:rPr>
      </w:pPr>
    </w:p>
    <w:p w:rsidR="00595F02" w:rsidRPr="00BA4D4D" w:rsidRDefault="00595F0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Control Service has the following obligations:</w:t>
      </w:r>
    </w:p>
    <w:p w:rsidR="00EE253E" w:rsidRPr="00BA4D4D" w:rsidRDefault="00EE253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to receive, compile, store and analyse reports of the subjects of the Law, as well as information obtained by other means, in order to determine whether such information may be related to money laundering, terrorism financing or an attempt to carry out such actions, or to another associated criminal offence;</w:t>
      </w:r>
    </w:p>
    <w:p w:rsidR="00EE253E" w:rsidRPr="00BA4D4D" w:rsidRDefault="00EE253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 xml:space="preserve">2) to provide to pre-trial investigative institutions, the Prosecutor’s Office and </w:t>
      </w:r>
      <w:r w:rsidR="00A273C7" w:rsidRPr="00BA4D4D">
        <w:rPr>
          <w:rFonts w:ascii="Times New Roman" w:hAnsi="Times New Roman"/>
          <w:sz w:val="24"/>
          <w:szCs w:val="24"/>
          <w:lang w:val="en-GB"/>
        </w:rPr>
        <w:t>a</w:t>
      </w:r>
      <w:r w:rsidRPr="00BA4D4D">
        <w:rPr>
          <w:rFonts w:ascii="Times New Roman" w:hAnsi="Times New Roman"/>
          <w:sz w:val="24"/>
          <w:szCs w:val="24"/>
          <w:lang w:val="en-GB"/>
        </w:rPr>
        <w:t xml:space="preserve"> court information that may be used for the prevention, detection, pre-trial criminal proceedings or adjudication of money laundering, terrorism financing or an attempt to carry out such actions, or of another associated criminal offence;</w:t>
      </w:r>
    </w:p>
    <w:p w:rsidR="00D871F9" w:rsidRPr="00BA4D4D" w:rsidRDefault="00D871F9"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to analyse the quality of the reports provided and the effectiveness of its utilisation, and to inform the subjects of the Law thereof;</w:t>
      </w:r>
    </w:p>
    <w:p w:rsidR="006F4F3B" w:rsidRPr="00BA4D4D" w:rsidRDefault="006F4F3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to conduct the analysis and research of the practices of money laundering, terrorism financing or an attempt to carry out such actions, and to improve the methodology for the hindrance and detection of such actions;</w:t>
      </w:r>
    </w:p>
    <w:p w:rsidR="006F4F3B" w:rsidRPr="00BA4D4D" w:rsidRDefault="006F4F3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pursuant to the procedure provided for in this Law, to co-operate with international and foreign authorities, which are engaged in the prevention of money laundering and terrorism financing;</w:t>
      </w:r>
    </w:p>
    <w:p w:rsidR="003F5AA6" w:rsidRPr="00BA4D4D" w:rsidRDefault="003F5AA6"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6) to provide supervisory and control authorities with information regarding the most characteristic practices and places of acquisition and laundering of </w:t>
      </w:r>
      <w:r w:rsidR="003D7D1A">
        <w:rPr>
          <w:rFonts w:ascii="Times New Roman" w:hAnsi="Times New Roman"/>
          <w:sz w:val="24"/>
          <w:szCs w:val="24"/>
          <w:lang w:val="en-GB"/>
        </w:rPr>
        <w:t>proceeds of crime</w:t>
      </w:r>
      <w:r w:rsidRPr="00BA4D4D">
        <w:rPr>
          <w:rFonts w:ascii="Times New Roman" w:hAnsi="Times New Roman"/>
          <w:sz w:val="24"/>
          <w:szCs w:val="24"/>
          <w:lang w:val="en-GB"/>
        </w:rPr>
        <w:t>, and terrorism financing, in order that the activities for the reduction of money laundering and terrorism financing possibility are carried out, to ensure the training of the employees of supervisory and control authorities in issues related to the prevention of money laundering and terrorism financing;</w:t>
      </w:r>
    </w:p>
    <w:p w:rsidR="002568C6" w:rsidRPr="00BA4D4D" w:rsidRDefault="002568C6"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7) to provide the subjects of the Law with the information specified in Section 4, Paragraph four of this Law and to ensure the updating thereof;</w:t>
      </w:r>
    </w:p>
    <w:p w:rsidR="00022866" w:rsidRPr="00BA4D4D" w:rsidRDefault="00022866"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8) at the request of supervisory and control authorities and according to the competence thereof, to provide data regarding the statistics, quality and utilisation effectiveness of the reports provided by the subjects of the Law;</w:t>
      </w:r>
    </w:p>
    <w:p w:rsidR="00ED109E" w:rsidRPr="00BA4D4D" w:rsidRDefault="00ED109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9) taking into account the information at the disposal of the Control Service, to put forward proposals to the subjects of the Law, supervisory and control authorities, pre-trial investigative institutions and the Prosecutor’s Office, in order to reduce the money laundering and terrorism financing possibilities;</w:t>
      </w:r>
    </w:p>
    <w:p w:rsidR="00506A60" w:rsidRPr="00BA4D4D" w:rsidRDefault="00506A60"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10) to publish information regarding the results of the Control Service work, indicating the number of cases examined and the number of persons prosecuted last year, the number of persons convicted for the criminal offences related to money laundering or terrorism financing, the amount of the funds seized and confiscated;</w:t>
      </w:r>
    </w:p>
    <w:p w:rsidR="00EA143F" w:rsidRPr="00BA4D4D" w:rsidRDefault="00EA143F"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11) to inform supervisory and control authorities regarding the discovered violations of the requirements of this Law committed by the subjects of the Law; and</w:t>
      </w:r>
    </w:p>
    <w:p w:rsidR="00EA143F" w:rsidRPr="00BA4D4D" w:rsidRDefault="00EA143F"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12) to compile and submit to the Advisory Board of the Control Service the statistical information specified in Section 46, Paragraph one, Clause 8 of this Law.</w:t>
      </w:r>
    </w:p>
    <w:p w:rsidR="008F5672" w:rsidRPr="00BA4D4D" w:rsidRDefault="008F567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Control Service has the following rights:</w:t>
      </w:r>
    </w:p>
    <w:p w:rsidR="00373E11" w:rsidRPr="00BA4D4D" w:rsidRDefault="00373E11"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in the cases provided for in this Law, to order the subject of the Law to suspend a transaction or a definite type of debit operations in the customer's account;</w:t>
      </w:r>
    </w:p>
    <w:p w:rsidR="006E3111" w:rsidRPr="00BA4D4D" w:rsidRDefault="006E3111"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in the cases provided for in this Law, to order the State information system manager or </w:t>
      </w:r>
      <w:r w:rsidR="00A03840">
        <w:rPr>
          <w:rFonts w:ascii="Times New Roman" w:hAnsi="Times New Roman"/>
          <w:sz w:val="24"/>
          <w:szCs w:val="24"/>
          <w:lang w:val="en-GB"/>
        </w:rPr>
        <w:t>request</w:t>
      </w:r>
      <w:r w:rsidRPr="00BA4D4D">
        <w:rPr>
          <w:rFonts w:ascii="Times New Roman" w:hAnsi="Times New Roman"/>
          <w:sz w:val="24"/>
          <w:szCs w:val="24"/>
          <w:lang w:val="en-GB"/>
        </w:rPr>
        <w:t xml:space="preserve"> the Land Register to implement measures in order not to allow the re-registration of funds;</w:t>
      </w:r>
    </w:p>
    <w:p w:rsidR="005F69DC" w:rsidRPr="00BA4D4D" w:rsidRDefault="005F69DC"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to instruct the subjects of the Law regarding extension of the time period for the storage of documents obtained in the process of customer identification and due diligence;</w:t>
      </w:r>
    </w:p>
    <w:p w:rsidR="007F4582" w:rsidRPr="00BA4D4D" w:rsidRDefault="007F4582"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to request and receive information from the subjects of the Law, State authorities, as well as from derived public persons and the authorities thereof;</w:t>
      </w:r>
    </w:p>
    <w:p w:rsidR="004834AB" w:rsidRPr="00BA4D4D" w:rsidRDefault="004834A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5) to provide information to pre-trial investigative institutions, the Prosecutor’s Office, court, supervisory and control authorities; and</w:t>
      </w:r>
    </w:p>
    <w:p w:rsidR="004834AB" w:rsidRPr="00BA4D4D" w:rsidRDefault="004834A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6) to conduct information exchange with foreign authorities whose obligations are similar to the obligations of the Control Service.</w:t>
      </w:r>
    </w:p>
    <w:p w:rsidR="004834AB" w:rsidRPr="00BA4D4D" w:rsidRDefault="004834AB"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w:t>
      </w:r>
      <w:smartTag w:uri="urn:schemas-microsoft-com:office:smarttags" w:element="date">
        <w:smartTagPr>
          <w:attr w:name="Year" w:val="2009"/>
          <w:attr w:name="Day" w:val="10"/>
          <w:attr w:name="Month" w:val="12"/>
        </w:smartTagPr>
        <w:r w:rsidRPr="00BA4D4D">
          <w:rPr>
            <w:rFonts w:ascii="Times New Roman" w:hAnsi="Times New Roman"/>
            <w:i/>
            <w:iCs/>
            <w:sz w:val="24"/>
            <w:szCs w:val="24"/>
            <w:lang w:val="en-GB"/>
          </w:rPr>
          <w:t>10 December 2009</w:t>
        </w:r>
      </w:smartTag>
      <w:r w:rsidRPr="00BA4D4D">
        <w:rPr>
          <w:rFonts w:ascii="Times New Roman" w:hAnsi="Times New Roman"/>
          <w:i/>
          <w:iCs/>
          <w:sz w:val="24"/>
          <w:szCs w:val="24"/>
          <w:lang w:val="en-GB"/>
        </w:rPr>
        <w:t>]</w:t>
      </w:r>
    </w:p>
    <w:p w:rsidR="004F0F86" w:rsidRPr="00BA4D4D" w:rsidRDefault="004F0F86" w:rsidP="0099012E">
      <w:pPr>
        <w:spacing w:after="0" w:line="240" w:lineRule="auto"/>
        <w:jc w:val="both"/>
        <w:rPr>
          <w:rFonts w:ascii="Times New Roman" w:hAnsi="Times New Roman"/>
          <w:b/>
          <w:bCs/>
          <w:sz w:val="24"/>
          <w:szCs w:val="24"/>
        </w:rPr>
      </w:pPr>
    </w:p>
    <w:p w:rsidR="00761C62" w:rsidRPr="00BA4D4D" w:rsidRDefault="00761C62"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52. </w:t>
      </w:r>
      <w:r w:rsidRPr="00BA4D4D">
        <w:rPr>
          <w:rFonts w:ascii="Times New Roman" w:hAnsi="Times New Roman"/>
          <w:b/>
          <w:bCs/>
          <w:sz w:val="24"/>
          <w:szCs w:val="24"/>
          <w:lang w:val="en-GB"/>
        </w:rPr>
        <w:t>Responsibility of the Control Service</w:t>
      </w:r>
    </w:p>
    <w:p w:rsidR="004F0F86" w:rsidRPr="00BA4D4D" w:rsidRDefault="004F0F86" w:rsidP="0099012E">
      <w:pPr>
        <w:spacing w:after="0" w:line="240" w:lineRule="auto"/>
        <w:jc w:val="both"/>
        <w:rPr>
          <w:rFonts w:ascii="Times New Roman" w:hAnsi="Times New Roman"/>
          <w:sz w:val="24"/>
          <w:szCs w:val="24"/>
        </w:rPr>
      </w:pPr>
    </w:p>
    <w:p w:rsidR="00761C62" w:rsidRPr="00BA4D4D" w:rsidRDefault="00761C62"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If the orders specified in this Law are issued pursuant to the requirements of this Law, the Control Service and its officials shall not be subject to legal and also civil liability for the consequences of the order.</w:t>
      </w:r>
    </w:p>
    <w:p w:rsidR="004F0F86" w:rsidRPr="00BA4D4D" w:rsidRDefault="004F0F86" w:rsidP="0099012E">
      <w:pPr>
        <w:spacing w:after="0" w:line="240" w:lineRule="auto"/>
        <w:jc w:val="both"/>
        <w:rPr>
          <w:rFonts w:ascii="Times New Roman" w:hAnsi="Times New Roman"/>
          <w:b/>
          <w:bCs/>
          <w:sz w:val="24"/>
          <w:szCs w:val="24"/>
        </w:rPr>
      </w:pPr>
    </w:p>
    <w:p w:rsidR="0082729B" w:rsidRPr="00BA4D4D" w:rsidRDefault="0082729B"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53.</w:t>
      </w:r>
      <w:r w:rsidRPr="00BA4D4D">
        <w:rPr>
          <w:rFonts w:ascii="Times New Roman" w:hAnsi="Times New Roman"/>
          <w:b/>
          <w:bCs/>
          <w:sz w:val="24"/>
          <w:szCs w:val="24"/>
        </w:rPr>
        <w:t xml:space="preserve"> </w:t>
      </w:r>
      <w:r w:rsidRPr="00BA4D4D">
        <w:rPr>
          <w:rFonts w:ascii="Times New Roman" w:hAnsi="Times New Roman"/>
          <w:b/>
          <w:bCs/>
          <w:sz w:val="24"/>
          <w:szCs w:val="24"/>
          <w:lang w:val="en-GB"/>
        </w:rPr>
        <w:t>Information Protection at the Control Service</w:t>
      </w:r>
    </w:p>
    <w:p w:rsidR="004F0F86" w:rsidRPr="00BA4D4D" w:rsidRDefault="004F0F86" w:rsidP="0099012E">
      <w:pPr>
        <w:spacing w:after="0" w:line="240" w:lineRule="auto"/>
        <w:jc w:val="both"/>
        <w:rPr>
          <w:rFonts w:ascii="Times New Roman" w:hAnsi="Times New Roman"/>
          <w:sz w:val="24"/>
          <w:szCs w:val="24"/>
        </w:rPr>
      </w:pPr>
    </w:p>
    <w:p w:rsidR="00024682" w:rsidRPr="00BA4D4D" w:rsidRDefault="0002468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Control Service shall use the information at the disposal thereof only for the purposes and pursuant to the procedure provided for in this Law.</w:t>
      </w:r>
      <w:r w:rsidRPr="00BA4D4D">
        <w:rPr>
          <w:rFonts w:ascii="Times New Roman" w:hAnsi="Times New Roman"/>
          <w:sz w:val="24"/>
          <w:szCs w:val="24"/>
        </w:rPr>
        <w:t xml:space="preserve"> </w:t>
      </w:r>
      <w:r w:rsidRPr="00BA4D4D">
        <w:rPr>
          <w:rFonts w:ascii="Times New Roman" w:hAnsi="Times New Roman"/>
          <w:sz w:val="24"/>
          <w:szCs w:val="24"/>
          <w:lang w:val="en-GB"/>
        </w:rPr>
        <w:t>An employee of the Control Service who has used such information for other purposes or has disclosed it to persons who do not have the right to receive the relevant information, shall be subject to criminal liability pursuant to the procedure provided for in the Criminal Law.</w:t>
      </w:r>
    </w:p>
    <w:p w:rsidR="002B447F" w:rsidRPr="00BA4D4D" w:rsidRDefault="002B447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(2) Information, which has been obtained by the Control Service pursuant to the procedure monitored by the Prosecutor-General and specially authorised prosecutors, shall not be forwarded to the use or used for the needs of bodies performing investigatory operations, pre-trial investigative institutions, the Prosecutor’s Office or </w:t>
      </w:r>
      <w:r w:rsidR="000F6AD0" w:rsidRPr="00BA4D4D">
        <w:rPr>
          <w:rFonts w:ascii="Times New Roman" w:hAnsi="Times New Roman"/>
          <w:sz w:val="24"/>
          <w:szCs w:val="24"/>
          <w:lang w:val="en-GB"/>
        </w:rPr>
        <w:t xml:space="preserve">a </w:t>
      </w:r>
      <w:r w:rsidRPr="00BA4D4D">
        <w:rPr>
          <w:rFonts w:ascii="Times New Roman" w:hAnsi="Times New Roman"/>
          <w:sz w:val="24"/>
          <w:szCs w:val="24"/>
          <w:lang w:val="en-GB"/>
        </w:rPr>
        <w:t>court.</w:t>
      </w:r>
    </w:p>
    <w:p w:rsidR="004F0F86" w:rsidRPr="004A4F21" w:rsidRDefault="0092402D" w:rsidP="0099012E">
      <w:pPr>
        <w:spacing w:after="0" w:line="240" w:lineRule="auto"/>
        <w:jc w:val="both"/>
        <w:rPr>
          <w:rFonts w:ascii="Times New Roman" w:hAnsi="Times New Roman"/>
          <w:sz w:val="24"/>
          <w:szCs w:val="24"/>
        </w:rPr>
      </w:pPr>
      <w:bookmarkStart w:id="9" w:name="BM217875"/>
      <w:r w:rsidRPr="00BA4D4D">
        <w:rPr>
          <w:rFonts w:ascii="Times New Roman" w:hAnsi="Times New Roman"/>
          <w:sz w:val="24"/>
          <w:szCs w:val="24"/>
          <w:lang w:val="en-GB"/>
        </w:rPr>
        <w:t>(3) The Control Service shall implement the necessary administrative, technical and organisational measures in order to ensure protection of information, to prevent unauthorised access to, unauthorised tampering with, distribution or destruction of information.</w:t>
      </w:r>
      <w:r w:rsidRPr="00BA4D4D">
        <w:rPr>
          <w:rFonts w:ascii="Times New Roman" w:hAnsi="Times New Roman"/>
          <w:sz w:val="24"/>
          <w:szCs w:val="24"/>
        </w:rPr>
        <w:t xml:space="preserve"> </w:t>
      </w:r>
      <w:r w:rsidRPr="00BA4D4D">
        <w:rPr>
          <w:rFonts w:ascii="Times New Roman" w:hAnsi="Times New Roman"/>
          <w:sz w:val="24"/>
          <w:szCs w:val="24"/>
          <w:lang w:val="en-GB"/>
        </w:rPr>
        <w:t>Information regarding transactions shall be stored at the Control Service for at least five years.</w:t>
      </w:r>
      <w:r w:rsidRPr="00BA4D4D">
        <w:rPr>
          <w:rFonts w:ascii="Times New Roman" w:hAnsi="Times New Roman"/>
          <w:sz w:val="24"/>
          <w:szCs w:val="24"/>
        </w:rPr>
        <w:t xml:space="preserve"> </w:t>
      </w:r>
      <w:r w:rsidRPr="00BA4D4D">
        <w:rPr>
          <w:rFonts w:ascii="Times New Roman" w:hAnsi="Times New Roman"/>
          <w:sz w:val="24"/>
          <w:szCs w:val="24"/>
          <w:lang w:val="en-GB"/>
        </w:rPr>
        <w:t>Processing of the information received by the Control Service shall not be included into the data processing register of the Data State Inspectorate.</w:t>
      </w:r>
      <w:bookmarkEnd w:id="9"/>
    </w:p>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X</w:t>
      </w:r>
    </w:p>
    <w:p w:rsidR="00FE71ED" w:rsidRPr="00BA4D4D" w:rsidRDefault="00FE71ED" w:rsidP="00C61166">
      <w:pPr>
        <w:spacing w:after="0" w:line="240" w:lineRule="auto"/>
        <w:rPr>
          <w:rFonts w:ascii="Times New Roman" w:hAnsi="Times New Roman"/>
          <w:b/>
          <w:bCs/>
          <w:sz w:val="24"/>
          <w:szCs w:val="24"/>
        </w:rPr>
      </w:pPr>
      <w:r w:rsidRPr="00BA4D4D">
        <w:rPr>
          <w:rFonts w:ascii="Times New Roman" w:hAnsi="Times New Roman"/>
          <w:b/>
          <w:bCs/>
          <w:sz w:val="24"/>
          <w:szCs w:val="24"/>
          <w:lang w:val="en-GB"/>
        </w:rPr>
        <w:t xml:space="preserve">Co-operation of the Control Service with the State and </w:t>
      </w:r>
      <w:r w:rsidR="00C61166" w:rsidRPr="00C61166">
        <w:rPr>
          <w:rFonts w:ascii="Times New Roman" w:hAnsi="Times New Roman"/>
          <w:b/>
          <w:sz w:val="24"/>
          <w:szCs w:val="24"/>
          <w:lang w:val="en-GB"/>
        </w:rPr>
        <w:t>Local</w:t>
      </w:r>
      <w:r w:rsidR="00C61166" w:rsidRPr="00C61166">
        <w:rPr>
          <w:rFonts w:ascii="Times New Roman" w:hAnsi="Times New Roman"/>
          <w:sz w:val="24"/>
          <w:szCs w:val="24"/>
          <w:lang w:val="en-GB"/>
        </w:rPr>
        <w:t xml:space="preserve"> </w:t>
      </w:r>
      <w:r w:rsidR="00C61166">
        <w:rPr>
          <w:rFonts w:ascii="Times New Roman" w:hAnsi="Times New Roman"/>
          <w:b/>
          <w:bCs/>
          <w:sz w:val="24"/>
          <w:szCs w:val="24"/>
          <w:lang w:val="en-GB"/>
        </w:rPr>
        <w:t>G</w:t>
      </w:r>
      <w:r w:rsidRPr="00BA4D4D">
        <w:rPr>
          <w:rFonts w:ascii="Times New Roman" w:hAnsi="Times New Roman"/>
          <w:b/>
          <w:bCs/>
          <w:sz w:val="24"/>
          <w:szCs w:val="24"/>
          <w:lang w:val="en-GB"/>
        </w:rPr>
        <w:t>overnment Authorities</w:t>
      </w:r>
    </w:p>
    <w:p w:rsidR="004F0F86" w:rsidRPr="00BA4D4D" w:rsidRDefault="004F0F86" w:rsidP="0099012E">
      <w:pPr>
        <w:spacing w:after="0" w:line="240" w:lineRule="auto"/>
        <w:jc w:val="both"/>
        <w:rPr>
          <w:rFonts w:ascii="Times New Roman" w:hAnsi="Times New Roman"/>
          <w:b/>
          <w:bCs/>
          <w:sz w:val="24"/>
          <w:szCs w:val="24"/>
        </w:rPr>
      </w:pPr>
    </w:p>
    <w:p w:rsidR="00A651C3" w:rsidRPr="00BA4D4D" w:rsidRDefault="00A651C3" w:rsidP="0099012E">
      <w:pPr>
        <w:spacing w:after="0" w:line="240" w:lineRule="auto"/>
        <w:jc w:val="both"/>
        <w:rPr>
          <w:rFonts w:ascii="Times New Roman" w:hAnsi="Times New Roman"/>
          <w:b/>
          <w:bCs/>
          <w:sz w:val="24"/>
          <w:szCs w:val="24"/>
        </w:rPr>
      </w:pPr>
      <w:r w:rsidRPr="00BA4D4D">
        <w:rPr>
          <w:rFonts w:ascii="Times New Roman" w:hAnsi="Times New Roman"/>
          <w:b/>
          <w:bCs/>
          <w:sz w:val="24"/>
          <w:szCs w:val="24"/>
          <w:lang w:val="en-GB"/>
        </w:rPr>
        <w:t>Section 54.</w:t>
      </w:r>
      <w:r w:rsidRPr="00BA4D4D">
        <w:rPr>
          <w:rFonts w:ascii="Times New Roman" w:hAnsi="Times New Roman"/>
          <w:b/>
          <w:bCs/>
          <w:sz w:val="24"/>
          <w:szCs w:val="24"/>
        </w:rPr>
        <w:t xml:space="preserve"> </w:t>
      </w:r>
      <w:r w:rsidRPr="00BA4D4D">
        <w:rPr>
          <w:rFonts w:ascii="Times New Roman" w:hAnsi="Times New Roman"/>
          <w:b/>
          <w:bCs/>
          <w:sz w:val="24"/>
          <w:szCs w:val="24"/>
          <w:lang w:val="en-GB"/>
        </w:rPr>
        <w:t xml:space="preserve">Co-operation Obligation of the State and </w:t>
      </w:r>
      <w:r w:rsidR="00C61166" w:rsidRPr="00C61166">
        <w:rPr>
          <w:rFonts w:ascii="Times New Roman" w:hAnsi="Times New Roman"/>
          <w:b/>
          <w:sz w:val="24"/>
          <w:szCs w:val="24"/>
          <w:lang w:val="en-GB"/>
        </w:rPr>
        <w:t>Local</w:t>
      </w:r>
      <w:r w:rsidR="00C61166" w:rsidRPr="00C61166">
        <w:rPr>
          <w:rFonts w:ascii="Times New Roman" w:hAnsi="Times New Roman"/>
          <w:sz w:val="24"/>
          <w:szCs w:val="24"/>
          <w:lang w:val="en-GB"/>
        </w:rPr>
        <w:t xml:space="preserve"> </w:t>
      </w:r>
      <w:r w:rsidR="00C61166">
        <w:rPr>
          <w:rFonts w:ascii="Times New Roman" w:hAnsi="Times New Roman"/>
          <w:b/>
          <w:bCs/>
          <w:sz w:val="24"/>
          <w:szCs w:val="24"/>
          <w:lang w:val="en-GB"/>
        </w:rPr>
        <w:t>G</w:t>
      </w:r>
      <w:r w:rsidRPr="00BA4D4D">
        <w:rPr>
          <w:rFonts w:ascii="Times New Roman" w:hAnsi="Times New Roman"/>
          <w:b/>
          <w:bCs/>
          <w:sz w:val="24"/>
          <w:szCs w:val="24"/>
          <w:lang w:val="en-GB"/>
        </w:rPr>
        <w:t>overnment Authorities</w:t>
      </w:r>
    </w:p>
    <w:p w:rsidR="004F0F86" w:rsidRPr="00BA4D4D" w:rsidRDefault="004F0F86" w:rsidP="0099012E">
      <w:pPr>
        <w:spacing w:after="0" w:line="240" w:lineRule="auto"/>
        <w:jc w:val="both"/>
        <w:rPr>
          <w:rFonts w:ascii="Times New Roman" w:hAnsi="Times New Roman"/>
          <w:sz w:val="24"/>
          <w:szCs w:val="24"/>
        </w:rPr>
      </w:pPr>
    </w:p>
    <w:p w:rsidR="00E0210A" w:rsidRPr="00BA4D4D" w:rsidRDefault="00E0210A"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All the State and </w:t>
      </w:r>
      <w:r w:rsidR="00C61166" w:rsidRPr="00C61166">
        <w:rPr>
          <w:rFonts w:ascii="Times New Roman" w:hAnsi="Times New Roman"/>
          <w:sz w:val="24"/>
          <w:szCs w:val="24"/>
          <w:lang w:val="en-GB"/>
        </w:rPr>
        <w:t xml:space="preserve">local </w:t>
      </w:r>
      <w:r w:rsidRPr="00BA4D4D">
        <w:rPr>
          <w:rFonts w:ascii="Times New Roman" w:hAnsi="Times New Roman"/>
          <w:sz w:val="24"/>
          <w:szCs w:val="24"/>
          <w:lang w:val="en-GB"/>
        </w:rPr>
        <w:t>government authorities have an obligation, pursuant to the procedure specified by the Cabinet, to provide information requested by the Control Service for the implementation of the functions thereof.</w:t>
      </w:r>
      <w:r w:rsidRPr="00BA4D4D">
        <w:rPr>
          <w:rFonts w:ascii="Times New Roman" w:hAnsi="Times New Roman"/>
          <w:sz w:val="24"/>
          <w:szCs w:val="24"/>
        </w:rPr>
        <w:t xml:space="preserve"> </w:t>
      </w:r>
      <w:r w:rsidRPr="00BA4D4D">
        <w:rPr>
          <w:rFonts w:ascii="Times New Roman" w:hAnsi="Times New Roman"/>
          <w:sz w:val="24"/>
          <w:szCs w:val="24"/>
          <w:lang w:val="en-GB"/>
        </w:rPr>
        <w:t xml:space="preserve">When conducting the information exchange with the Control Service, the person who performs the data processing is prohibited from disclosing to other legal or natural persons the fact of the information exchange and the information contents, except for the cases when the information is provided to pre-trial investigative institutions, the Prosecutor’s Office or </w:t>
      </w:r>
      <w:r w:rsidR="000C09B6" w:rsidRPr="00BA4D4D">
        <w:rPr>
          <w:rFonts w:ascii="Times New Roman" w:hAnsi="Times New Roman"/>
          <w:sz w:val="24"/>
          <w:szCs w:val="24"/>
          <w:lang w:val="en-GB"/>
        </w:rPr>
        <w:t xml:space="preserve">a </w:t>
      </w:r>
      <w:r w:rsidRPr="00BA4D4D">
        <w:rPr>
          <w:rFonts w:ascii="Times New Roman" w:hAnsi="Times New Roman"/>
          <w:sz w:val="24"/>
          <w:szCs w:val="24"/>
          <w:lang w:val="en-GB"/>
        </w:rPr>
        <w:t>court.</w:t>
      </w:r>
    </w:p>
    <w:p w:rsidR="004F0F86" w:rsidRPr="00BA4D4D" w:rsidRDefault="004F0F86" w:rsidP="0099012E">
      <w:pPr>
        <w:spacing w:after="0" w:line="240" w:lineRule="auto"/>
        <w:jc w:val="both"/>
        <w:rPr>
          <w:rFonts w:ascii="Times New Roman" w:hAnsi="Times New Roman"/>
          <w:sz w:val="24"/>
          <w:szCs w:val="24"/>
        </w:rPr>
      </w:pPr>
    </w:p>
    <w:p w:rsidR="007947AB" w:rsidRPr="00BA4D4D" w:rsidRDefault="007947AB" w:rsidP="004A4F21">
      <w:pPr>
        <w:spacing w:after="0" w:line="240" w:lineRule="auto"/>
        <w:ind w:left="1430" w:hanging="1430"/>
        <w:jc w:val="both"/>
        <w:rPr>
          <w:rFonts w:ascii="Times New Roman" w:hAnsi="Times New Roman"/>
          <w:sz w:val="24"/>
          <w:szCs w:val="24"/>
        </w:rPr>
      </w:pPr>
      <w:r w:rsidRPr="00BA4D4D">
        <w:rPr>
          <w:rFonts w:ascii="Times New Roman" w:hAnsi="Times New Roman"/>
          <w:b/>
          <w:bCs/>
          <w:sz w:val="24"/>
          <w:szCs w:val="24"/>
          <w:lang w:val="en-GB"/>
        </w:rPr>
        <w:t>Section 55.</w:t>
      </w:r>
      <w:r w:rsidRPr="00BA4D4D">
        <w:rPr>
          <w:rFonts w:ascii="Times New Roman" w:hAnsi="Times New Roman"/>
          <w:b/>
          <w:bCs/>
          <w:sz w:val="24"/>
          <w:szCs w:val="24"/>
        </w:rPr>
        <w:t xml:space="preserve"> </w:t>
      </w:r>
      <w:r w:rsidRPr="00BA4D4D">
        <w:rPr>
          <w:rFonts w:ascii="Times New Roman" w:hAnsi="Times New Roman"/>
          <w:b/>
          <w:bCs/>
          <w:sz w:val="24"/>
          <w:szCs w:val="24"/>
          <w:lang w:val="en-GB"/>
        </w:rPr>
        <w:t xml:space="preserve">Co-operation of the Control Service with Pre-trial Investigative Institutions, the Prosecutor’s Office and </w:t>
      </w:r>
      <w:r w:rsidR="00B86B0C" w:rsidRPr="00BA4D4D">
        <w:rPr>
          <w:rFonts w:ascii="Times New Roman" w:hAnsi="Times New Roman"/>
          <w:b/>
          <w:bCs/>
          <w:sz w:val="24"/>
          <w:szCs w:val="24"/>
          <w:lang w:val="en-GB"/>
        </w:rPr>
        <w:t xml:space="preserve">a </w:t>
      </w:r>
      <w:r w:rsidRPr="00BA4D4D">
        <w:rPr>
          <w:rFonts w:ascii="Times New Roman" w:hAnsi="Times New Roman"/>
          <w:b/>
          <w:bCs/>
          <w:sz w:val="24"/>
          <w:szCs w:val="24"/>
          <w:lang w:val="en-GB"/>
        </w:rPr>
        <w:t>Court</w:t>
      </w:r>
    </w:p>
    <w:p w:rsidR="004F0F86" w:rsidRPr="00BA4D4D" w:rsidRDefault="004F0F86" w:rsidP="0099012E">
      <w:pPr>
        <w:spacing w:after="0" w:line="240" w:lineRule="auto"/>
        <w:jc w:val="both"/>
        <w:rPr>
          <w:rFonts w:ascii="Times New Roman" w:hAnsi="Times New Roman"/>
          <w:sz w:val="24"/>
          <w:szCs w:val="24"/>
        </w:rPr>
      </w:pPr>
    </w:p>
    <w:p w:rsidR="00A024FE" w:rsidRPr="00BA4D4D" w:rsidRDefault="00A024F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The Control Service shall provide information to pre-trial investigative institution</w:t>
      </w:r>
      <w:r w:rsidR="00AF4D25" w:rsidRPr="00BA4D4D">
        <w:rPr>
          <w:rFonts w:ascii="Times New Roman" w:hAnsi="Times New Roman"/>
          <w:sz w:val="24"/>
          <w:szCs w:val="24"/>
          <w:lang w:val="en-GB"/>
        </w:rPr>
        <w:t>s, the Prosecutor’s Office or</w:t>
      </w:r>
      <w:r w:rsidRPr="00BA4D4D">
        <w:rPr>
          <w:rFonts w:ascii="Times New Roman" w:hAnsi="Times New Roman"/>
          <w:sz w:val="24"/>
          <w:szCs w:val="24"/>
          <w:lang w:val="en-GB"/>
        </w:rPr>
        <w:t xml:space="preserve"> a court, if such information allows for substantiated suspicions that the relevant person has committed a criminal offence, including money laundering, terrorism financing or an attempt to carry out such actions.</w:t>
      </w:r>
    </w:p>
    <w:p w:rsidR="004F0F86" w:rsidRPr="00BA4D4D" w:rsidRDefault="004F0F86" w:rsidP="0099012E">
      <w:pPr>
        <w:spacing w:after="0" w:line="240" w:lineRule="auto"/>
        <w:jc w:val="both"/>
        <w:rPr>
          <w:rFonts w:ascii="Times New Roman" w:hAnsi="Times New Roman"/>
          <w:sz w:val="24"/>
          <w:szCs w:val="24"/>
        </w:rPr>
      </w:pPr>
    </w:p>
    <w:p w:rsidR="00BA3ECB" w:rsidRPr="00BA4D4D" w:rsidRDefault="00BA3ECB"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56. </w:t>
      </w:r>
      <w:r w:rsidRPr="00BA4D4D">
        <w:rPr>
          <w:rFonts w:ascii="Times New Roman" w:hAnsi="Times New Roman"/>
          <w:b/>
          <w:bCs/>
          <w:sz w:val="24"/>
          <w:szCs w:val="24"/>
          <w:lang w:val="en-GB"/>
        </w:rPr>
        <w:t>Satisfaction of Information Requests</w:t>
      </w:r>
    </w:p>
    <w:p w:rsidR="004F0F86" w:rsidRPr="00BA4D4D" w:rsidRDefault="004F0F86" w:rsidP="0099012E">
      <w:pPr>
        <w:spacing w:after="0" w:line="240" w:lineRule="auto"/>
        <w:jc w:val="both"/>
        <w:rPr>
          <w:rFonts w:ascii="Times New Roman" w:hAnsi="Times New Roman"/>
          <w:sz w:val="24"/>
          <w:szCs w:val="24"/>
        </w:rPr>
      </w:pPr>
    </w:p>
    <w:p w:rsidR="0033112C" w:rsidRPr="00BA4D4D" w:rsidRDefault="0033112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At the request of bodies performing investigatory operations, pre-trial investigative institutions or the Prosecutor’s Office, as well as of the court, pursuant to an assessment from the point of view of lawfulness and justification and the approval of the Prosecutor-General or specially authorised prosecutors, the Control Service, in compliance with the requirements of this Law, shall provide information, if in relation to a criminal offence at least one of the following actions has been commenced:</w:t>
      </w:r>
    </w:p>
    <w:p w:rsidR="00CD3A8D" w:rsidRPr="00BA4D4D" w:rsidRDefault="00CD3A8D"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 xml:space="preserve">1) the criminal proceedings have been commenced pursuant to the procedure provided for in the Criminal </w:t>
      </w:r>
      <w:r w:rsidR="00C87206">
        <w:rPr>
          <w:rFonts w:ascii="Times New Roman" w:hAnsi="Times New Roman"/>
          <w:sz w:val="24"/>
          <w:szCs w:val="24"/>
          <w:lang w:val="en-GB"/>
        </w:rPr>
        <w:t xml:space="preserve">Procedure </w:t>
      </w:r>
      <w:r w:rsidRPr="00BA4D4D">
        <w:rPr>
          <w:rFonts w:ascii="Times New Roman" w:hAnsi="Times New Roman"/>
          <w:sz w:val="24"/>
          <w:szCs w:val="24"/>
          <w:lang w:val="en-GB"/>
        </w:rPr>
        <w:t>Law; or</w:t>
      </w:r>
    </w:p>
    <w:p w:rsidR="00DD7233" w:rsidRPr="00BA4D4D" w:rsidRDefault="00DD7233"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2) an investigatory records </w:t>
      </w:r>
      <w:r w:rsidR="00144DED">
        <w:rPr>
          <w:rFonts w:ascii="Times New Roman" w:hAnsi="Times New Roman"/>
          <w:sz w:val="24"/>
          <w:szCs w:val="24"/>
          <w:lang w:val="en-GB"/>
        </w:rPr>
        <w:t>case</w:t>
      </w:r>
      <w:r w:rsidRPr="00BA4D4D">
        <w:rPr>
          <w:rFonts w:ascii="Times New Roman" w:hAnsi="Times New Roman"/>
          <w:sz w:val="24"/>
          <w:szCs w:val="24"/>
          <w:lang w:val="en-GB"/>
        </w:rPr>
        <w:t xml:space="preserve"> has been commenced pursuant to the procedure provided for in the Investigatory Operations Law.</w:t>
      </w:r>
    </w:p>
    <w:p w:rsidR="005852F3" w:rsidRDefault="005852F3" w:rsidP="0099012E">
      <w:pPr>
        <w:spacing w:after="0" w:line="240" w:lineRule="auto"/>
        <w:jc w:val="both"/>
        <w:rPr>
          <w:rFonts w:ascii="Times New Roman" w:hAnsi="Times New Roman"/>
          <w:sz w:val="24"/>
          <w:szCs w:val="24"/>
          <w:lang w:val="en-GB"/>
        </w:rPr>
      </w:pPr>
      <w:r>
        <w:rPr>
          <w:rFonts w:ascii="Times New Roman" w:hAnsi="Times New Roman"/>
          <w:sz w:val="24"/>
          <w:szCs w:val="24"/>
          <w:lang w:val="en-GB"/>
        </w:rPr>
        <w:t>(1</w:t>
      </w:r>
      <w:r>
        <w:rPr>
          <w:rFonts w:ascii="Times New Roman" w:hAnsi="Times New Roman"/>
          <w:sz w:val="24"/>
          <w:szCs w:val="24"/>
          <w:vertAlign w:val="superscript"/>
          <w:lang w:val="en-GB"/>
        </w:rPr>
        <w:t>1</w:t>
      </w:r>
      <w:r>
        <w:rPr>
          <w:rFonts w:ascii="Times New Roman" w:hAnsi="Times New Roman"/>
          <w:sz w:val="24"/>
          <w:szCs w:val="24"/>
          <w:lang w:val="en-GB"/>
        </w:rPr>
        <w:t>) The Control Service shall, following the Prosecutor-General or specially authorised prosecutor has assessed the request of the State security institution from the point of view of lawfulness justification and approved it, provide the information at the disposal of the Service regarding a person who:</w:t>
      </w:r>
    </w:p>
    <w:p w:rsidR="005852F3" w:rsidRDefault="005852F3" w:rsidP="004A4F21">
      <w:pPr>
        <w:spacing w:after="0" w:line="240" w:lineRule="auto"/>
        <w:ind w:firstLine="709"/>
        <w:jc w:val="both"/>
        <w:rPr>
          <w:rFonts w:ascii="Times New Roman" w:hAnsi="Times New Roman"/>
          <w:sz w:val="24"/>
          <w:szCs w:val="24"/>
          <w:lang w:val="en-GB"/>
        </w:rPr>
      </w:pPr>
      <w:r>
        <w:rPr>
          <w:rFonts w:ascii="Times New Roman" w:hAnsi="Times New Roman"/>
          <w:sz w:val="24"/>
          <w:szCs w:val="24"/>
          <w:lang w:val="en-GB"/>
        </w:rPr>
        <w:t>1) in accordance with the procedures determined in the Immigration Law has requested a residence permit and there are substantiated suspicions that such person may cause threat to the State security or public order and security and connection with money laundering</w:t>
      </w:r>
      <w:r w:rsidR="00DD3BE9">
        <w:rPr>
          <w:rFonts w:ascii="Times New Roman" w:hAnsi="Times New Roman"/>
          <w:sz w:val="24"/>
          <w:szCs w:val="24"/>
          <w:lang w:val="en-GB"/>
        </w:rPr>
        <w:t xml:space="preserve"> </w:t>
      </w:r>
      <w:r>
        <w:rPr>
          <w:rFonts w:ascii="Times New Roman" w:hAnsi="Times New Roman"/>
          <w:sz w:val="24"/>
          <w:szCs w:val="24"/>
          <w:lang w:val="en-GB"/>
        </w:rPr>
        <w:t>or terrorism financing is possible;</w:t>
      </w:r>
    </w:p>
    <w:p w:rsidR="005852F3" w:rsidRPr="005852F3" w:rsidRDefault="005852F3" w:rsidP="004A4F21">
      <w:pPr>
        <w:spacing w:after="0" w:line="240" w:lineRule="auto"/>
        <w:ind w:firstLine="709"/>
        <w:jc w:val="both"/>
        <w:rPr>
          <w:rFonts w:ascii="Times New Roman" w:hAnsi="Times New Roman"/>
          <w:sz w:val="24"/>
          <w:szCs w:val="24"/>
          <w:lang w:val="en-GB"/>
        </w:rPr>
      </w:pPr>
      <w:r>
        <w:rPr>
          <w:rFonts w:ascii="Times New Roman" w:hAnsi="Times New Roman"/>
          <w:sz w:val="24"/>
          <w:szCs w:val="24"/>
          <w:lang w:val="en-GB"/>
        </w:rPr>
        <w:t xml:space="preserve">2) in accordance with the procedures determined in the Law </w:t>
      </w:r>
      <w:r w:rsidR="00A305BE">
        <w:rPr>
          <w:rFonts w:ascii="Times New Roman" w:hAnsi="Times New Roman"/>
          <w:sz w:val="24"/>
          <w:szCs w:val="24"/>
          <w:lang w:val="en-GB"/>
        </w:rPr>
        <w:t>O</w:t>
      </w:r>
      <w:r>
        <w:rPr>
          <w:rFonts w:ascii="Times New Roman" w:hAnsi="Times New Roman"/>
          <w:sz w:val="24"/>
          <w:szCs w:val="24"/>
          <w:lang w:val="en-GB"/>
        </w:rPr>
        <w:t xml:space="preserve">n </w:t>
      </w:r>
      <w:r w:rsidR="00A305BE">
        <w:rPr>
          <w:rFonts w:ascii="Times New Roman" w:hAnsi="Times New Roman"/>
          <w:sz w:val="24"/>
          <w:szCs w:val="24"/>
          <w:lang w:val="en-GB"/>
        </w:rPr>
        <w:t>Circulation</w:t>
      </w:r>
      <w:r>
        <w:rPr>
          <w:rFonts w:ascii="Times New Roman" w:hAnsi="Times New Roman"/>
          <w:sz w:val="24"/>
          <w:szCs w:val="24"/>
          <w:lang w:val="en-GB"/>
        </w:rPr>
        <w:t xml:space="preserve"> of Goods of Strategic </w:t>
      </w:r>
      <w:r w:rsidR="00A305BE">
        <w:rPr>
          <w:rFonts w:ascii="Times New Roman" w:hAnsi="Times New Roman"/>
          <w:sz w:val="24"/>
          <w:szCs w:val="24"/>
          <w:lang w:val="en-GB"/>
        </w:rPr>
        <w:t>S</w:t>
      </w:r>
      <w:r>
        <w:rPr>
          <w:rFonts w:ascii="Times New Roman" w:hAnsi="Times New Roman"/>
          <w:sz w:val="24"/>
          <w:szCs w:val="24"/>
          <w:lang w:val="en-GB"/>
        </w:rPr>
        <w:t>ignificance has requested a licence for goods of strategic significance and there are substantiated suspicions regarding suspicious transaction with goods of strategic significance by this person and connection with money laundering or terrorism financing is possible.</w:t>
      </w:r>
    </w:p>
    <w:p w:rsidR="008162CE" w:rsidRDefault="008162CE" w:rsidP="0099012E">
      <w:pPr>
        <w:spacing w:after="0" w:line="240" w:lineRule="auto"/>
        <w:jc w:val="both"/>
        <w:rPr>
          <w:rFonts w:ascii="Times New Roman" w:hAnsi="Times New Roman"/>
          <w:sz w:val="24"/>
          <w:szCs w:val="24"/>
          <w:lang w:val="en-GB"/>
        </w:rPr>
      </w:pPr>
      <w:r w:rsidRPr="00BA4D4D">
        <w:rPr>
          <w:rFonts w:ascii="Times New Roman" w:hAnsi="Times New Roman"/>
          <w:sz w:val="24"/>
          <w:szCs w:val="24"/>
          <w:lang w:val="en-GB"/>
        </w:rPr>
        <w:t>(2) At the request of the State Revenue Service the Control Service shall provide the information at the disposal thereof necessary for the examination of the income declarations of State officials provided for in regulatory enactments, as well as other declarations of natural persons provided for in laws, if there are substantiated suspicions that such persons have provided false information regarding their financial status or income.</w:t>
      </w:r>
    </w:p>
    <w:p w:rsidR="003E2E38" w:rsidRPr="00BA4D4D" w:rsidRDefault="003E2E38" w:rsidP="0099012E">
      <w:pPr>
        <w:spacing w:after="0" w:line="240" w:lineRule="auto"/>
        <w:jc w:val="both"/>
        <w:rPr>
          <w:rFonts w:ascii="Times New Roman" w:hAnsi="Times New Roman"/>
          <w:sz w:val="24"/>
          <w:szCs w:val="24"/>
        </w:rPr>
      </w:pPr>
      <w:r>
        <w:rPr>
          <w:rFonts w:ascii="Times New Roman" w:hAnsi="Times New Roman"/>
          <w:sz w:val="24"/>
          <w:szCs w:val="24"/>
          <w:lang w:val="en-GB"/>
        </w:rPr>
        <w:t>(3) The Control Service shall, upon the request of the Financial and Capital Market Commission, provide thereto the information present at the disposal of such Service necessary for the assessment of persons determined in the regulatory enactments regarding the possible connection of the relevant persons with money laundering and terrorism financing.</w:t>
      </w:r>
    </w:p>
    <w:p w:rsidR="008162CE" w:rsidRPr="00BA4D4D" w:rsidRDefault="008162CE"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w:t>
      </w:r>
      <w:smartTag w:uri="urn:schemas-microsoft-com:office:smarttags" w:element="date">
        <w:smartTagPr>
          <w:attr w:name="Year" w:val="2009"/>
          <w:attr w:name="Day" w:val="10"/>
          <w:attr w:name="Month" w:val="12"/>
        </w:smartTagPr>
        <w:r w:rsidRPr="00BA4D4D">
          <w:rPr>
            <w:rFonts w:ascii="Times New Roman" w:hAnsi="Times New Roman"/>
            <w:i/>
            <w:iCs/>
            <w:sz w:val="24"/>
            <w:szCs w:val="24"/>
            <w:lang w:val="en-GB"/>
          </w:rPr>
          <w:t>10 December 2009</w:t>
        </w:r>
      </w:smartTag>
      <w:r w:rsidR="003E2E38">
        <w:rPr>
          <w:rFonts w:ascii="Times New Roman" w:hAnsi="Times New Roman"/>
          <w:i/>
          <w:iCs/>
          <w:sz w:val="24"/>
          <w:szCs w:val="24"/>
          <w:lang w:val="en-GB"/>
        </w:rPr>
        <w:t xml:space="preserve">; </w:t>
      </w:r>
      <w:smartTag w:uri="urn:schemas-microsoft-com:office:smarttags" w:element="date">
        <w:smartTagPr>
          <w:attr w:name="Year" w:val="2012"/>
          <w:attr w:name="Day" w:val="7"/>
          <w:attr w:name="Month" w:val="6"/>
        </w:smartTagPr>
        <w:r w:rsidR="003E2E38">
          <w:rPr>
            <w:rFonts w:ascii="Times New Roman" w:hAnsi="Times New Roman"/>
            <w:i/>
            <w:iCs/>
            <w:sz w:val="24"/>
            <w:szCs w:val="24"/>
            <w:lang w:val="en-GB"/>
          </w:rPr>
          <w:t>7 June 2012</w:t>
        </w:r>
      </w:smartTag>
      <w:r w:rsidRPr="00BA4D4D">
        <w:rPr>
          <w:rFonts w:ascii="Times New Roman" w:hAnsi="Times New Roman"/>
          <w:i/>
          <w:iCs/>
          <w:sz w:val="24"/>
          <w:szCs w:val="24"/>
          <w:lang w:val="en-GB"/>
        </w:rPr>
        <w:t>]</w:t>
      </w:r>
    </w:p>
    <w:p w:rsidR="004F0F86" w:rsidRPr="00BA4D4D" w:rsidRDefault="004F0F86" w:rsidP="0099012E">
      <w:pPr>
        <w:spacing w:after="0" w:line="240" w:lineRule="auto"/>
        <w:jc w:val="both"/>
        <w:rPr>
          <w:rFonts w:ascii="Times New Roman" w:hAnsi="Times New Roman"/>
          <w:b/>
          <w:bCs/>
          <w:sz w:val="24"/>
          <w:szCs w:val="24"/>
        </w:rPr>
      </w:pPr>
    </w:p>
    <w:p w:rsidR="005A556F" w:rsidRPr="00BA4D4D" w:rsidRDefault="005A556F"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57.</w:t>
      </w:r>
      <w:r w:rsidRPr="00BA4D4D">
        <w:rPr>
          <w:rFonts w:ascii="Times New Roman" w:hAnsi="Times New Roman"/>
          <w:b/>
          <w:bCs/>
          <w:sz w:val="24"/>
          <w:szCs w:val="24"/>
        </w:rPr>
        <w:t xml:space="preserve"> </w:t>
      </w:r>
      <w:r w:rsidRPr="00BA4D4D">
        <w:rPr>
          <w:rFonts w:ascii="Times New Roman" w:hAnsi="Times New Roman"/>
          <w:b/>
          <w:bCs/>
          <w:sz w:val="24"/>
          <w:szCs w:val="24"/>
          <w:lang w:val="en-GB"/>
        </w:rPr>
        <w:t>Responsibility Regarding the Information Request</w:t>
      </w:r>
    </w:p>
    <w:p w:rsidR="004F0F86" w:rsidRPr="00BA4D4D" w:rsidRDefault="004F0F86" w:rsidP="0099012E">
      <w:pPr>
        <w:spacing w:after="0" w:line="240" w:lineRule="auto"/>
        <w:jc w:val="both"/>
        <w:rPr>
          <w:rFonts w:ascii="Times New Roman" w:hAnsi="Times New Roman"/>
          <w:sz w:val="24"/>
          <w:szCs w:val="24"/>
        </w:rPr>
      </w:pPr>
    </w:p>
    <w:p w:rsidR="0046693A" w:rsidRPr="00BA4D4D" w:rsidRDefault="0046693A"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submitter of an information request and the specially authorised prosecutor who has accepted the request shall be liable for the validity of the information request.</w:t>
      </w:r>
    </w:p>
    <w:p w:rsidR="0046693A" w:rsidRPr="00BA4D4D" w:rsidRDefault="0046693A"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information provided by the Control Service may be published from the moment when the relevant person is held criminally liable.</w:t>
      </w:r>
    </w:p>
    <w:p w:rsidR="004F0F86" w:rsidRPr="00BA4D4D" w:rsidRDefault="004F0F86" w:rsidP="0099012E">
      <w:pPr>
        <w:spacing w:after="0" w:line="240" w:lineRule="auto"/>
        <w:jc w:val="both"/>
        <w:rPr>
          <w:rFonts w:ascii="Times New Roman" w:hAnsi="Times New Roman"/>
          <w:b/>
          <w:bCs/>
          <w:sz w:val="24"/>
          <w:szCs w:val="24"/>
        </w:rPr>
      </w:pPr>
    </w:p>
    <w:p w:rsidR="00D61571" w:rsidRPr="00BA4D4D" w:rsidRDefault="00D61571"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58.</w:t>
      </w:r>
      <w:r w:rsidRPr="00BA4D4D">
        <w:rPr>
          <w:rFonts w:ascii="Times New Roman" w:hAnsi="Times New Roman"/>
          <w:b/>
          <w:bCs/>
          <w:sz w:val="24"/>
          <w:szCs w:val="24"/>
        </w:rPr>
        <w:t xml:space="preserve"> </w:t>
      </w:r>
      <w:r w:rsidRPr="00BA4D4D">
        <w:rPr>
          <w:rFonts w:ascii="Times New Roman" w:hAnsi="Times New Roman"/>
          <w:b/>
          <w:bCs/>
          <w:sz w:val="24"/>
          <w:szCs w:val="24"/>
          <w:lang w:val="en-GB"/>
        </w:rPr>
        <w:t>Use of Information</w:t>
      </w:r>
    </w:p>
    <w:p w:rsidR="004F0F86" w:rsidRPr="00BA4D4D" w:rsidRDefault="004F0F86" w:rsidP="0099012E">
      <w:pPr>
        <w:spacing w:after="0" w:line="240" w:lineRule="auto"/>
        <w:jc w:val="both"/>
        <w:rPr>
          <w:rFonts w:ascii="Times New Roman" w:hAnsi="Times New Roman"/>
          <w:sz w:val="24"/>
          <w:szCs w:val="24"/>
        </w:rPr>
      </w:pPr>
    </w:p>
    <w:p w:rsidR="00D61571" w:rsidRPr="00BA4D4D" w:rsidRDefault="00D61571" w:rsidP="004A4F21">
      <w:pPr>
        <w:spacing w:after="0" w:line="240" w:lineRule="auto"/>
        <w:ind w:firstLine="709"/>
        <w:jc w:val="both"/>
        <w:rPr>
          <w:rFonts w:ascii="Times New Roman" w:hAnsi="Times New Roman"/>
          <w:sz w:val="24"/>
          <w:szCs w:val="24"/>
        </w:rPr>
      </w:pPr>
      <w:bookmarkStart w:id="10" w:name="BM217881"/>
      <w:r w:rsidRPr="00BA4D4D">
        <w:rPr>
          <w:rFonts w:ascii="Times New Roman" w:hAnsi="Times New Roman"/>
          <w:sz w:val="24"/>
          <w:szCs w:val="24"/>
          <w:lang w:val="en-GB"/>
        </w:rPr>
        <w:t>The State authorities specified in this Chapter may use information, which has been provided to them by the Control Service, only for the purpose it has been received.</w:t>
      </w:r>
    </w:p>
    <w:bookmarkEnd w:id="10"/>
    <w:p w:rsidR="004F0F86" w:rsidRPr="00BA4D4D" w:rsidRDefault="004F0F86" w:rsidP="0099012E">
      <w:pPr>
        <w:spacing w:after="0" w:line="240" w:lineRule="auto"/>
        <w:jc w:val="both"/>
        <w:rPr>
          <w:rFonts w:ascii="Times New Roman" w:hAnsi="Times New Roman"/>
          <w:b/>
          <w:bCs/>
          <w:sz w:val="24"/>
          <w:szCs w:val="24"/>
        </w:rPr>
      </w:pPr>
    </w:p>
    <w:p w:rsidR="00D61571" w:rsidRPr="00BA4D4D" w:rsidRDefault="00D61571"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XI</w:t>
      </w:r>
    </w:p>
    <w:p w:rsidR="00D61571" w:rsidRPr="00BA4D4D" w:rsidRDefault="00D61571"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The Supervisory Board of the Control Service</w:t>
      </w:r>
    </w:p>
    <w:p w:rsidR="004F0F86" w:rsidRPr="00BA4D4D" w:rsidRDefault="004F0F86" w:rsidP="0099012E">
      <w:pPr>
        <w:spacing w:after="0" w:line="240" w:lineRule="auto"/>
        <w:jc w:val="both"/>
        <w:rPr>
          <w:rFonts w:ascii="Times New Roman" w:hAnsi="Times New Roman"/>
          <w:b/>
          <w:bCs/>
          <w:sz w:val="24"/>
          <w:szCs w:val="24"/>
        </w:rPr>
      </w:pPr>
    </w:p>
    <w:p w:rsidR="00D61571" w:rsidRPr="00BA4D4D" w:rsidRDefault="00D61571" w:rsidP="0099012E">
      <w:pPr>
        <w:spacing w:after="0" w:line="240" w:lineRule="auto"/>
        <w:jc w:val="both"/>
        <w:rPr>
          <w:rFonts w:ascii="Times New Roman" w:hAnsi="Times New Roman"/>
          <w:b/>
          <w:bCs/>
          <w:sz w:val="24"/>
          <w:szCs w:val="24"/>
        </w:rPr>
      </w:pPr>
      <w:r w:rsidRPr="00BA4D4D">
        <w:rPr>
          <w:rFonts w:ascii="Times New Roman" w:hAnsi="Times New Roman"/>
          <w:b/>
          <w:bCs/>
          <w:sz w:val="24"/>
          <w:szCs w:val="24"/>
          <w:lang w:val="en-GB"/>
        </w:rPr>
        <w:t>Section 59.</w:t>
      </w:r>
      <w:r w:rsidRPr="00BA4D4D">
        <w:rPr>
          <w:rFonts w:ascii="Times New Roman" w:hAnsi="Times New Roman"/>
          <w:b/>
          <w:bCs/>
          <w:sz w:val="24"/>
          <w:szCs w:val="24"/>
        </w:rPr>
        <w:t xml:space="preserve"> </w:t>
      </w:r>
      <w:r w:rsidRPr="00BA4D4D">
        <w:rPr>
          <w:rFonts w:ascii="Times New Roman" w:hAnsi="Times New Roman"/>
          <w:b/>
          <w:bCs/>
          <w:sz w:val="24"/>
          <w:szCs w:val="24"/>
          <w:lang w:val="en-GB"/>
        </w:rPr>
        <w:t>The Task of the Supervisory Board of the Control Service</w:t>
      </w:r>
    </w:p>
    <w:p w:rsidR="004F0F86" w:rsidRPr="00BA4D4D" w:rsidRDefault="004F0F86" w:rsidP="0099012E">
      <w:pPr>
        <w:spacing w:after="0" w:line="240" w:lineRule="auto"/>
        <w:jc w:val="both"/>
        <w:rPr>
          <w:rFonts w:ascii="Times New Roman" w:hAnsi="Times New Roman"/>
          <w:sz w:val="24"/>
          <w:szCs w:val="24"/>
        </w:rPr>
      </w:pPr>
    </w:p>
    <w:p w:rsidR="00D61571" w:rsidRPr="00BA4D4D" w:rsidRDefault="00D61571"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In order to facilitate the work of the Control Service and to co-ordinate its co-operation with pre-trial investigative institutions, the Prosecutor’s Office, a court and the subjects of this Law, the Advisory Board of the Control Service (hereinafter – the Advisory Board) is established, the tasks of which are:</w:t>
      </w:r>
    </w:p>
    <w:p w:rsidR="00D61571" w:rsidRPr="00BA4D4D" w:rsidRDefault="00D61571"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to co-ordinate co-operation among State institutions, the subjects of the Law and the supervisory and control authorities thereof in the implementation of the requirements of this Law;</w:t>
      </w:r>
    </w:p>
    <w:p w:rsidR="00ED109E" w:rsidRPr="00BA4D4D" w:rsidRDefault="00ED109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2) to develop proposals for the performance of the obligations of the Control Service provided for in this Law;</w:t>
      </w:r>
    </w:p>
    <w:p w:rsidR="00D61571" w:rsidRPr="00BA4D4D" w:rsidRDefault="00D61571"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to prepare and submit to the Control Service proposals for amending the list of unusual transaction indications; and</w:t>
      </w:r>
    </w:p>
    <w:p w:rsidR="00617BB3" w:rsidRPr="00BA4D4D" w:rsidRDefault="00617BB3"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4) pursuant to a </w:t>
      </w:r>
      <w:r w:rsidR="00A03840">
        <w:rPr>
          <w:rFonts w:ascii="Times New Roman" w:hAnsi="Times New Roman"/>
          <w:sz w:val="24"/>
          <w:szCs w:val="24"/>
          <w:lang w:val="en-GB"/>
        </w:rPr>
        <w:t>request</w:t>
      </w:r>
      <w:r w:rsidRPr="00BA4D4D">
        <w:rPr>
          <w:rFonts w:ascii="Times New Roman" w:hAnsi="Times New Roman"/>
          <w:sz w:val="24"/>
          <w:szCs w:val="24"/>
          <w:lang w:val="en-GB"/>
        </w:rPr>
        <w:t xml:space="preserve"> of the Prosecutor-General, or on its own initiative, to inform the Prosecutor-General regarding the work of the Control Service and to submit proposals for improving the work of this Service.</w:t>
      </w:r>
    </w:p>
    <w:p w:rsidR="004F0F86" w:rsidRPr="00BA4D4D" w:rsidRDefault="004F0F86" w:rsidP="0099012E">
      <w:pPr>
        <w:spacing w:after="0" w:line="240" w:lineRule="auto"/>
        <w:jc w:val="both"/>
        <w:rPr>
          <w:rFonts w:ascii="Times New Roman" w:hAnsi="Times New Roman"/>
          <w:b/>
          <w:bCs/>
          <w:sz w:val="24"/>
          <w:szCs w:val="24"/>
        </w:rPr>
      </w:pPr>
    </w:p>
    <w:p w:rsidR="00ED109E" w:rsidRPr="00BA4D4D" w:rsidRDefault="00ED109E"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60.</w:t>
      </w:r>
      <w:r w:rsidRPr="00BA4D4D">
        <w:rPr>
          <w:rFonts w:ascii="Times New Roman" w:hAnsi="Times New Roman"/>
          <w:b/>
          <w:bCs/>
          <w:sz w:val="24"/>
          <w:szCs w:val="24"/>
        </w:rPr>
        <w:t xml:space="preserve"> </w:t>
      </w:r>
      <w:r w:rsidRPr="00BA4D4D">
        <w:rPr>
          <w:rFonts w:ascii="Times New Roman" w:hAnsi="Times New Roman"/>
          <w:b/>
          <w:bCs/>
          <w:sz w:val="24"/>
          <w:szCs w:val="24"/>
          <w:lang w:val="en-GB"/>
        </w:rPr>
        <w:t>The Composition of the Advisory Board</w:t>
      </w:r>
    </w:p>
    <w:p w:rsidR="004F0F86" w:rsidRPr="00BA4D4D" w:rsidRDefault="004F0F86" w:rsidP="0099012E">
      <w:pPr>
        <w:spacing w:after="0" w:line="240" w:lineRule="auto"/>
        <w:jc w:val="both"/>
        <w:rPr>
          <w:rFonts w:ascii="Times New Roman" w:hAnsi="Times New Roman"/>
          <w:sz w:val="24"/>
          <w:szCs w:val="24"/>
        </w:rPr>
      </w:pPr>
    </w:p>
    <w:p w:rsidR="00C01CF2" w:rsidRPr="00BA4D4D" w:rsidRDefault="00C01CF2"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The Advisory Board consists of:</w:t>
      </w:r>
    </w:p>
    <w:p w:rsidR="00C01CF2" w:rsidRPr="00BA4D4D" w:rsidRDefault="00C01CF2"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two representatives, including one from the State Revenue Service, designated by the Minister for Finance;</w:t>
      </w:r>
    </w:p>
    <w:p w:rsidR="00961FBB" w:rsidRPr="00BA4D4D" w:rsidRDefault="00961FBB"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one representative from each of the following bodies:</w:t>
      </w:r>
    </w:p>
    <w:p w:rsidR="005F6949" w:rsidRPr="00BA4D4D" w:rsidRDefault="005F6949"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a) the Minister for the Interior,</w:t>
      </w:r>
    </w:p>
    <w:p w:rsidR="005F6949" w:rsidRPr="00BA4D4D" w:rsidRDefault="005F6949"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b) the Minister for Justice,</w:t>
      </w:r>
    </w:p>
    <w:p w:rsidR="005F6949" w:rsidRPr="00BA4D4D" w:rsidRDefault="005F6949"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 xml:space="preserve">c) the Bank of </w:t>
      </w:r>
      <w:smartTag w:uri="urn:schemas-microsoft-com:office:smarttags" w:element="country-region">
        <w:smartTag w:uri="urn:schemas-microsoft-com:office:smarttags" w:element="plac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w:t>
      </w:r>
    </w:p>
    <w:p w:rsidR="005F6949" w:rsidRPr="00BA4D4D" w:rsidRDefault="005F6949"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d) the Finance and Capital Market Commission,</w:t>
      </w:r>
    </w:p>
    <w:p w:rsidR="005F6949" w:rsidRPr="00BA4D4D" w:rsidRDefault="005F6949"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e) the Association of Latvian Commercial Banks,</w:t>
      </w:r>
    </w:p>
    <w:p w:rsidR="005F6949" w:rsidRPr="00BA4D4D" w:rsidRDefault="005F6949"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f) the Latvian Insurers Association,</w:t>
      </w:r>
    </w:p>
    <w:p w:rsidR="00BB1921" w:rsidRPr="00BA4D4D" w:rsidRDefault="00BB1921"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g) the Latvian Association of Certified Auditors,</w:t>
      </w:r>
    </w:p>
    <w:p w:rsidR="00B37922" w:rsidRPr="00BA4D4D" w:rsidRDefault="00B37922"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h) the Latvian Sworn Notaries Council,</w:t>
      </w:r>
    </w:p>
    <w:p w:rsidR="00B37922" w:rsidRPr="00BA4D4D" w:rsidRDefault="00B37922"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h) the Latvian Council of Sworn Advocates, and</w:t>
      </w:r>
    </w:p>
    <w:p w:rsidR="00B37922" w:rsidRPr="00BA4D4D" w:rsidRDefault="00B37922" w:rsidP="004A4F21">
      <w:pPr>
        <w:spacing w:after="0" w:line="240" w:lineRule="auto"/>
        <w:ind w:firstLine="1418"/>
        <w:jc w:val="both"/>
        <w:rPr>
          <w:rFonts w:ascii="Times New Roman" w:hAnsi="Times New Roman"/>
          <w:sz w:val="24"/>
          <w:szCs w:val="24"/>
        </w:rPr>
      </w:pPr>
      <w:r w:rsidRPr="00BA4D4D">
        <w:rPr>
          <w:rFonts w:ascii="Times New Roman" w:hAnsi="Times New Roman"/>
          <w:sz w:val="24"/>
          <w:szCs w:val="24"/>
          <w:lang w:val="en-GB"/>
        </w:rPr>
        <w:t>j) the Supreme Court.</w:t>
      </w:r>
    </w:p>
    <w:p w:rsidR="00A57C6F" w:rsidRPr="00BA4D4D" w:rsidRDefault="00A57C6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Meetings of the Advisory Board shall be chaired by the Prosecutor-General.</w:t>
      </w:r>
    </w:p>
    <w:p w:rsidR="006C296F" w:rsidRPr="00BA4D4D" w:rsidRDefault="006C296F"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Advisory Board shall invite the Head of the Control Service and experts to participate in the meetings thereof.</w:t>
      </w:r>
    </w:p>
    <w:p w:rsidR="004F0F86" w:rsidRPr="004A4F21" w:rsidRDefault="00302CEC" w:rsidP="0099012E">
      <w:pPr>
        <w:spacing w:after="0" w:line="240" w:lineRule="auto"/>
        <w:jc w:val="both"/>
        <w:rPr>
          <w:rFonts w:ascii="Times New Roman" w:hAnsi="Times New Roman"/>
          <w:sz w:val="24"/>
          <w:szCs w:val="24"/>
        </w:rPr>
      </w:pPr>
      <w:bookmarkStart w:id="11" w:name="BM217884"/>
      <w:r w:rsidRPr="00BA4D4D">
        <w:rPr>
          <w:rFonts w:ascii="Times New Roman" w:hAnsi="Times New Roman"/>
          <w:sz w:val="24"/>
          <w:szCs w:val="24"/>
          <w:lang w:val="en-GB"/>
        </w:rPr>
        <w:t>(4) The Control Service shall ensure the record keeping of the Advisory Board.</w:t>
      </w:r>
      <w:bookmarkEnd w:id="11"/>
    </w:p>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rPr>
        <w:t>Chapter XII</w:t>
      </w:r>
    </w:p>
    <w:p w:rsidR="00302CEC" w:rsidRPr="00BA4D4D" w:rsidRDefault="00302CEC"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Co-ordination of the Prevention of Money Laundering and Terrorism Financing</w:t>
      </w:r>
    </w:p>
    <w:p w:rsidR="004F0F86" w:rsidRPr="00BA4D4D" w:rsidRDefault="004F0F86" w:rsidP="0099012E">
      <w:pPr>
        <w:spacing w:after="0" w:line="240" w:lineRule="auto"/>
        <w:jc w:val="both"/>
        <w:rPr>
          <w:rFonts w:ascii="Times New Roman" w:hAnsi="Times New Roman"/>
          <w:b/>
          <w:bCs/>
          <w:sz w:val="24"/>
          <w:szCs w:val="24"/>
        </w:rPr>
      </w:pPr>
    </w:p>
    <w:p w:rsidR="00406CEB" w:rsidRPr="00BA4D4D" w:rsidRDefault="00406CEB"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61. </w:t>
      </w:r>
      <w:r w:rsidRPr="00BA4D4D">
        <w:rPr>
          <w:rFonts w:ascii="Times New Roman" w:hAnsi="Times New Roman"/>
          <w:b/>
          <w:bCs/>
          <w:sz w:val="24"/>
          <w:szCs w:val="24"/>
          <w:lang w:val="en-GB"/>
        </w:rPr>
        <w:t>Co-ordinating Authority</w:t>
      </w:r>
    </w:p>
    <w:p w:rsidR="004F0F86" w:rsidRPr="00BA4D4D" w:rsidRDefault="004F0F86" w:rsidP="0099012E">
      <w:pPr>
        <w:spacing w:after="0" w:line="240" w:lineRule="auto"/>
        <w:jc w:val="both"/>
        <w:rPr>
          <w:rFonts w:ascii="Times New Roman" w:hAnsi="Times New Roman"/>
          <w:sz w:val="24"/>
          <w:szCs w:val="24"/>
        </w:rPr>
      </w:pPr>
    </w:p>
    <w:p w:rsidR="00D90F68" w:rsidRPr="00BA4D4D" w:rsidRDefault="00D90F6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(1) A co-ordinating authority, whose purpose of operation is to co-ordinate and to improve the co-operation between the State authorities and the private sector in the prevention of money laundering and terrorism financing, is the Financial Sector Development Board.</w:t>
      </w:r>
    </w:p>
    <w:p w:rsidR="00D90F68" w:rsidRPr="00BA4D4D" w:rsidRDefault="00D90F68" w:rsidP="0099012E">
      <w:pPr>
        <w:spacing w:after="0" w:line="240" w:lineRule="auto"/>
        <w:jc w:val="both"/>
        <w:rPr>
          <w:rFonts w:ascii="Times New Roman" w:hAnsi="Times New Roman"/>
          <w:sz w:val="24"/>
          <w:szCs w:val="24"/>
        </w:rPr>
      </w:pPr>
      <w:bookmarkStart w:id="12" w:name="BM217886"/>
      <w:r w:rsidRPr="00BA4D4D">
        <w:rPr>
          <w:rFonts w:ascii="Times New Roman" w:hAnsi="Times New Roman"/>
          <w:sz w:val="24"/>
          <w:szCs w:val="24"/>
          <w:lang w:val="en-GB"/>
        </w:rPr>
        <w:t>(2) The composition, functions, tasks, rights, procedure for the taking of decisions and work organisation of the Financial Sector Development Board shall be determined by the Cabinet.</w:t>
      </w:r>
    </w:p>
    <w:bookmarkEnd w:id="12"/>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XIII</w:t>
      </w:r>
    </w:p>
    <w:p w:rsidR="00D90F68" w:rsidRPr="00BA4D4D" w:rsidRDefault="00D90F68"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International Co-operation</w:t>
      </w:r>
    </w:p>
    <w:p w:rsidR="004F0F86" w:rsidRPr="00BA4D4D" w:rsidRDefault="004F0F86" w:rsidP="0099012E">
      <w:pPr>
        <w:spacing w:after="0" w:line="240" w:lineRule="auto"/>
        <w:jc w:val="both"/>
        <w:rPr>
          <w:rFonts w:ascii="Times New Roman" w:hAnsi="Times New Roman"/>
          <w:b/>
          <w:bCs/>
          <w:sz w:val="24"/>
          <w:szCs w:val="24"/>
        </w:rPr>
      </w:pPr>
    </w:p>
    <w:p w:rsidR="00D90F68" w:rsidRPr="00BA4D4D" w:rsidRDefault="00D90F68" w:rsidP="0099012E">
      <w:pPr>
        <w:spacing w:after="0" w:line="240" w:lineRule="auto"/>
        <w:jc w:val="both"/>
        <w:rPr>
          <w:rFonts w:ascii="Times New Roman" w:hAnsi="Times New Roman"/>
          <w:sz w:val="24"/>
          <w:szCs w:val="24"/>
        </w:rPr>
      </w:pPr>
      <w:r w:rsidRPr="00BA4D4D">
        <w:rPr>
          <w:rFonts w:ascii="Times New Roman" w:hAnsi="Times New Roman"/>
          <w:b/>
          <w:bCs/>
          <w:sz w:val="24"/>
          <w:szCs w:val="24"/>
          <w:lang w:val="en-GB"/>
        </w:rPr>
        <w:t>Section 62.</w:t>
      </w:r>
      <w:r w:rsidRPr="00BA4D4D">
        <w:rPr>
          <w:rFonts w:ascii="Times New Roman" w:hAnsi="Times New Roman"/>
          <w:b/>
          <w:bCs/>
          <w:sz w:val="24"/>
          <w:szCs w:val="24"/>
        </w:rPr>
        <w:t xml:space="preserve"> </w:t>
      </w:r>
      <w:r w:rsidRPr="00BA4D4D">
        <w:rPr>
          <w:rFonts w:ascii="Times New Roman" w:hAnsi="Times New Roman"/>
          <w:b/>
          <w:bCs/>
          <w:sz w:val="24"/>
          <w:szCs w:val="24"/>
          <w:lang w:val="en-GB"/>
        </w:rPr>
        <w:t>Information Exchange</w:t>
      </w:r>
    </w:p>
    <w:p w:rsidR="004F0F86" w:rsidRPr="00BA4D4D" w:rsidRDefault="004F0F86" w:rsidP="0099012E">
      <w:pPr>
        <w:spacing w:after="0" w:line="240" w:lineRule="auto"/>
        <w:jc w:val="both"/>
        <w:rPr>
          <w:rFonts w:ascii="Times New Roman" w:hAnsi="Times New Roman"/>
          <w:sz w:val="24"/>
          <w:szCs w:val="24"/>
        </w:rPr>
      </w:pPr>
    </w:p>
    <w:p w:rsidR="00842711" w:rsidRPr="00BA4D4D" w:rsidRDefault="00842711"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The Control Service may, on its own initiative or pursuant to a </w:t>
      </w:r>
      <w:r w:rsidR="00A03840">
        <w:rPr>
          <w:rFonts w:ascii="Times New Roman" w:hAnsi="Times New Roman"/>
          <w:sz w:val="24"/>
          <w:szCs w:val="24"/>
          <w:lang w:val="en-GB"/>
        </w:rPr>
        <w:t>request</w:t>
      </w:r>
      <w:r w:rsidRPr="00BA4D4D">
        <w:rPr>
          <w:rFonts w:ascii="Times New Roman" w:hAnsi="Times New Roman"/>
          <w:sz w:val="24"/>
          <w:szCs w:val="24"/>
          <w:lang w:val="en-GB"/>
        </w:rPr>
        <w:t>, conduct information exchange with foreign authorised institutions the obligations of which are essentially similar to the obligations referred to in Section 50, Paragraph one and Section 51 of this Law, as well as with foreign or international anti-terrorism financing agencies concerning the issues of the control of the movement of funds associated with terrorism, if:</w:t>
      </w:r>
    </w:p>
    <w:p w:rsidR="00B74D5F" w:rsidRPr="00BA4D4D" w:rsidRDefault="00B74D5F"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the confidentiality of data and the use thereof for mutually agreed purposes only is ensured; and</w:t>
      </w:r>
    </w:p>
    <w:p w:rsidR="00365394" w:rsidRPr="00BA4D4D" w:rsidRDefault="00365394"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lastRenderedPageBreak/>
        <w:t xml:space="preserve">2) it is guaranteed that the information shall be used for the prevention and detection of only such criminal offences which are criminally punishable in </w:t>
      </w:r>
      <w:smartTag w:uri="urn:schemas-microsoft-com:office:smarttags" w:element="country-region">
        <w:smartTag w:uri="urn:schemas-microsoft-com:office:smarttags" w:element="plac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w:t>
      </w:r>
    </w:p>
    <w:p w:rsidR="004F7C27" w:rsidRPr="00BA4D4D" w:rsidRDefault="004F7C27"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(2) The Control Service is entitled to enter into agreements for the purpose of information exchange with the institutions and authorities referred to in Paragraph one of this Section, agreeing on the procedure of information exchange and the contents of information.</w:t>
      </w:r>
      <w:r w:rsidRPr="00BA4D4D">
        <w:rPr>
          <w:rFonts w:ascii="Times New Roman" w:hAnsi="Times New Roman"/>
          <w:sz w:val="24"/>
          <w:szCs w:val="24"/>
        </w:rPr>
        <w:t xml:space="preserve"> </w:t>
      </w:r>
      <w:r w:rsidRPr="00BA4D4D">
        <w:rPr>
          <w:rFonts w:ascii="Times New Roman" w:hAnsi="Times New Roman"/>
          <w:sz w:val="24"/>
          <w:szCs w:val="24"/>
          <w:lang w:val="en-GB"/>
        </w:rPr>
        <w:t>The Control Service is entitled to determine for the foreign authorised institutions and international authorities other restrictions and conditions related to the use of information provided, in addition to those specified in Paragraph one of this Section, as well as to request data on the use thereof.</w:t>
      </w:r>
      <w:r w:rsidRPr="00BA4D4D">
        <w:rPr>
          <w:rFonts w:ascii="Times New Roman" w:hAnsi="Times New Roman"/>
          <w:sz w:val="24"/>
          <w:szCs w:val="24"/>
        </w:rPr>
        <w:t xml:space="preserve"> </w:t>
      </w:r>
      <w:r w:rsidRPr="00BA4D4D">
        <w:rPr>
          <w:rFonts w:ascii="Times New Roman" w:hAnsi="Times New Roman"/>
          <w:sz w:val="24"/>
          <w:szCs w:val="24"/>
          <w:lang w:val="en-GB"/>
        </w:rPr>
        <w:t>Information shall be provided for the purpose of the analysis thereof, and a prior consent of the Control Service in accordance with the requirements specified in Paragraph one of this Section shall be required for the further forwarding of the information.</w:t>
      </w:r>
    </w:p>
    <w:p w:rsidR="000C54BE" w:rsidRPr="00BA4D4D" w:rsidRDefault="000C54BE"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(3) The Control Service shall refuse to perform information exchange fully or partially or shall refuse to give its consent for the further forwarding of information in the following cases:</w:t>
      </w:r>
    </w:p>
    <w:p w:rsidR="000C54BE" w:rsidRPr="00BA4D4D" w:rsidRDefault="000C54B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 such an action may prejudice the sovereignty, security, public order or other State interests of </w:t>
      </w:r>
      <w:smartTag w:uri="urn:schemas-microsoft-com:office:smarttags" w:element="country-region">
        <w:smartTag w:uri="urn:schemas-microsoft-com:office:smarttags" w:element="place">
          <w:r w:rsidRPr="00BA4D4D">
            <w:rPr>
              <w:rFonts w:ascii="Times New Roman" w:hAnsi="Times New Roman"/>
              <w:sz w:val="24"/>
              <w:szCs w:val="24"/>
              <w:lang w:val="en-GB"/>
            </w:rPr>
            <w:t>Latvia</w:t>
          </w:r>
        </w:smartTag>
      </w:smartTag>
      <w:r w:rsidRPr="00BA4D4D">
        <w:rPr>
          <w:rFonts w:ascii="Times New Roman" w:hAnsi="Times New Roman"/>
          <w:sz w:val="24"/>
          <w:szCs w:val="24"/>
          <w:lang w:val="en-GB"/>
        </w:rPr>
        <w:t>;</w:t>
      </w:r>
    </w:p>
    <w:p w:rsidR="000C54BE" w:rsidRPr="00BA4D4D" w:rsidRDefault="000C54B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there are sufficient grounds to consider that the person will be subject to prosecution or punishment due to the race, religion, national, ethnic origin or political opinion;</w:t>
      </w:r>
    </w:p>
    <w:p w:rsidR="000C54BE" w:rsidRPr="00BA4D4D" w:rsidRDefault="000C54BE"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3) such an action would definitely be non-commensurate with the lawful interests of the State of Latvia or a person; or</w:t>
      </w:r>
    </w:p>
    <w:p w:rsidR="003413A8" w:rsidRPr="00BA4D4D" w:rsidRDefault="003413A8" w:rsidP="004A4F21">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person, who is included in any list of persons suspected of being involved in terrorist activity compiled by the states or international organisations recognized by the Cabinet, has committed the criminal offence in the territory of the state which has expressed a request for information exchange or its further forwarding, is a citizen of such a state and has not committed any criminally punishable offence in the territory of Latvia.</w:t>
      </w:r>
    </w:p>
    <w:p w:rsidR="003413A8" w:rsidRPr="00BA4D4D" w:rsidRDefault="003413A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(4) The Control Service may request also from other foreign institutions, not referred to in Paragraph one of this Section, information required for the analysis of the reports received that are related to unusual or suspicious transactions.</w:t>
      </w:r>
    </w:p>
    <w:p w:rsidR="00392238" w:rsidRPr="00BA4D4D" w:rsidRDefault="003922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(5) Information at the disposal of the Control Service shall be provided to foreign investigative institutions and courts in accordance with the procedure provided for in international agreements regarding mutual legal assistance in criminal matters and</w:t>
      </w:r>
      <w:r w:rsidR="0099012E">
        <w:rPr>
          <w:rFonts w:ascii="Times New Roman" w:hAnsi="Times New Roman"/>
          <w:sz w:val="24"/>
          <w:szCs w:val="24"/>
          <w:lang w:val="en-GB"/>
        </w:rPr>
        <w:t xml:space="preserve"> </w:t>
      </w:r>
      <w:r w:rsidRPr="00BA4D4D">
        <w:rPr>
          <w:rFonts w:ascii="Times New Roman" w:hAnsi="Times New Roman"/>
          <w:sz w:val="24"/>
          <w:szCs w:val="24"/>
          <w:lang w:val="en-GB"/>
        </w:rPr>
        <w:t>through intermediation of the State authorities of the Republic of Latvia specified in such agreements, moreover, only regarding criminal offences, which are criminally punishable in the Republic of Latvia, if it is not specified otherwise in the international agreements regarding mutual legal assistance in criminal matters.</w:t>
      </w:r>
    </w:p>
    <w:p w:rsidR="004F0F86" w:rsidRPr="00BA4D4D" w:rsidRDefault="004F0F86" w:rsidP="0099012E">
      <w:pPr>
        <w:spacing w:after="0" w:line="240" w:lineRule="auto"/>
        <w:jc w:val="both"/>
        <w:rPr>
          <w:rFonts w:ascii="Times New Roman" w:hAnsi="Times New Roman"/>
          <w:b/>
          <w:bCs/>
          <w:sz w:val="24"/>
          <w:szCs w:val="24"/>
        </w:rPr>
      </w:pPr>
    </w:p>
    <w:p w:rsidR="00392238" w:rsidRPr="00BA4D4D" w:rsidRDefault="00392238" w:rsidP="0099012E">
      <w:pPr>
        <w:spacing w:after="0" w:line="240" w:lineRule="auto"/>
        <w:jc w:val="both"/>
        <w:rPr>
          <w:rFonts w:ascii="Times New Roman" w:hAnsi="Times New Roman"/>
          <w:sz w:val="24"/>
          <w:szCs w:val="24"/>
        </w:rPr>
      </w:pPr>
      <w:r w:rsidRPr="00BA4D4D">
        <w:rPr>
          <w:rFonts w:ascii="Times New Roman" w:hAnsi="Times New Roman"/>
          <w:b/>
          <w:bCs/>
          <w:sz w:val="24"/>
          <w:szCs w:val="24"/>
        </w:rPr>
        <w:t xml:space="preserve">Section 63. </w:t>
      </w:r>
      <w:r w:rsidRPr="00BA4D4D">
        <w:rPr>
          <w:rFonts w:ascii="Times New Roman" w:hAnsi="Times New Roman"/>
          <w:b/>
          <w:bCs/>
          <w:sz w:val="24"/>
          <w:szCs w:val="24"/>
          <w:lang w:val="en-GB"/>
        </w:rPr>
        <w:t>Issue of Orders</w:t>
      </w:r>
    </w:p>
    <w:p w:rsidR="004F0F86" w:rsidRPr="00BA4D4D" w:rsidRDefault="004F0F86" w:rsidP="0099012E">
      <w:pPr>
        <w:spacing w:after="0" w:line="240" w:lineRule="auto"/>
        <w:jc w:val="both"/>
        <w:rPr>
          <w:rFonts w:ascii="Times New Roman" w:hAnsi="Times New Roman"/>
          <w:sz w:val="24"/>
          <w:szCs w:val="24"/>
        </w:rPr>
      </w:pPr>
    </w:p>
    <w:p w:rsidR="00392238" w:rsidRPr="00BA4D4D" w:rsidRDefault="00392238"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(1) The Control Service has the right to issue an order pursuant to the requirements of Chapter V of this Law pursuant to a </w:t>
      </w:r>
      <w:r w:rsidR="00A03840">
        <w:rPr>
          <w:rFonts w:ascii="Times New Roman" w:hAnsi="Times New Roman"/>
          <w:sz w:val="24"/>
          <w:szCs w:val="24"/>
          <w:lang w:val="en-GB"/>
        </w:rPr>
        <w:t>request</w:t>
      </w:r>
      <w:r w:rsidRPr="00BA4D4D">
        <w:rPr>
          <w:rFonts w:ascii="Times New Roman" w:hAnsi="Times New Roman"/>
          <w:sz w:val="24"/>
          <w:szCs w:val="24"/>
          <w:lang w:val="en-GB"/>
        </w:rPr>
        <w:t xml:space="preserve"> of the authorised institutions or international terrorism prevention authorities of other states.</w:t>
      </w:r>
    </w:p>
    <w:p w:rsidR="007658D7" w:rsidRPr="00BA4D4D" w:rsidRDefault="007658D7" w:rsidP="0099012E">
      <w:pPr>
        <w:spacing w:after="0" w:line="240" w:lineRule="auto"/>
        <w:jc w:val="both"/>
        <w:rPr>
          <w:rFonts w:ascii="Times New Roman" w:hAnsi="Times New Roman"/>
          <w:sz w:val="24"/>
          <w:szCs w:val="24"/>
        </w:rPr>
      </w:pPr>
      <w:bookmarkStart w:id="13" w:name="BM217889"/>
      <w:r w:rsidRPr="00BA4D4D">
        <w:rPr>
          <w:rFonts w:ascii="Times New Roman" w:hAnsi="Times New Roman"/>
          <w:sz w:val="24"/>
          <w:szCs w:val="24"/>
          <w:lang w:val="en-GB"/>
        </w:rPr>
        <w:t xml:space="preserve">(2) The Control Service has the right to issue an order, if the information provided in a </w:t>
      </w:r>
      <w:r w:rsidR="00A03840">
        <w:rPr>
          <w:rFonts w:ascii="Times New Roman" w:hAnsi="Times New Roman"/>
          <w:sz w:val="24"/>
          <w:szCs w:val="24"/>
          <w:lang w:val="en-GB"/>
        </w:rPr>
        <w:t>request</w:t>
      </w:r>
      <w:r w:rsidRPr="00BA4D4D">
        <w:rPr>
          <w:rFonts w:ascii="Times New Roman" w:hAnsi="Times New Roman"/>
          <w:sz w:val="24"/>
          <w:szCs w:val="24"/>
          <w:lang w:val="en-GB"/>
        </w:rPr>
        <w:t xml:space="preserve"> arouses suspicions that a criminal offence is occurring, including money laundering, terrorism financing or an attempt to carry out such actions, and such an order would also have been issued, if a report regarding an unusual or suspicious transaction was received pursuant to the procedure provided for in this Law.</w:t>
      </w:r>
    </w:p>
    <w:bookmarkEnd w:id="13"/>
    <w:p w:rsidR="004F0F86" w:rsidRDefault="004F0F86" w:rsidP="0099012E">
      <w:pPr>
        <w:spacing w:after="0" w:line="240" w:lineRule="auto"/>
        <w:jc w:val="both"/>
        <w:rPr>
          <w:rFonts w:ascii="Times New Roman" w:hAnsi="Times New Roman"/>
          <w:b/>
          <w:bCs/>
          <w:sz w:val="24"/>
          <w:szCs w:val="24"/>
        </w:rPr>
      </w:pPr>
    </w:p>
    <w:p w:rsidR="003E2E38" w:rsidRPr="00BA4D4D" w:rsidRDefault="003E2E38" w:rsidP="003E2E38">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Chapter XI</w:t>
      </w:r>
      <w:r>
        <w:rPr>
          <w:rFonts w:ascii="Times New Roman" w:hAnsi="Times New Roman"/>
          <w:b/>
          <w:bCs/>
          <w:sz w:val="24"/>
          <w:szCs w:val="24"/>
          <w:lang w:val="en-GB"/>
        </w:rPr>
        <w:t>V</w:t>
      </w:r>
    </w:p>
    <w:p w:rsidR="003E2E38" w:rsidRPr="00BA4D4D" w:rsidRDefault="00454A3A" w:rsidP="003E2E38">
      <w:pPr>
        <w:spacing w:after="0" w:line="240" w:lineRule="auto"/>
        <w:jc w:val="center"/>
        <w:rPr>
          <w:rFonts w:ascii="Times New Roman" w:hAnsi="Times New Roman"/>
          <w:b/>
          <w:bCs/>
          <w:sz w:val="24"/>
          <w:szCs w:val="24"/>
        </w:rPr>
      </w:pPr>
      <w:r>
        <w:rPr>
          <w:rFonts w:ascii="Times New Roman" w:hAnsi="Times New Roman"/>
          <w:b/>
          <w:bCs/>
          <w:sz w:val="24"/>
          <w:szCs w:val="24"/>
          <w:lang w:val="en-GB"/>
        </w:rPr>
        <w:t xml:space="preserve">Compensation </w:t>
      </w:r>
      <w:r w:rsidR="00561BA9">
        <w:rPr>
          <w:rFonts w:ascii="Times New Roman" w:hAnsi="Times New Roman"/>
          <w:b/>
          <w:bCs/>
          <w:sz w:val="24"/>
          <w:szCs w:val="24"/>
          <w:lang w:val="en-GB"/>
        </w:rPr>
        <w:t>of</w:t>
      </w:r>
      <w:r>
        <w:rPr>
          <w:rFonts w:ascii="Times New Roman" w:hAnsi="Times New Roman"/>
          <w:b/>
          <w:bCs/>
          <w:sz w:val="24"/>
          <w:szCs w:val="24"/>
          <w:lang w:val="en-GB"/>
        </w:rPr>
        <w:t xml:space="preserve"> Losses Caused as a Result of Unjustified and Unlawful Action by the Subject of </w:t>
      </w:r>
      <w:r w:rsidR="003B7675">
        <w:rPr>
          <w:rFonts w:ascii="Times New Roman" w:hAnsi="Times New Roman"/>
          <w:b/>
          <w:bCs/>
          <w:sz w:val="24"/>
          <w:szCs w:val="24"/>
          <w:lang w:val="en-GB"/>
        </w:rPr>
        <w:t xml:space="preserve">the </w:t>
      </w:r>
      <w:r>
        <w:rPr>
          <w:rFonts w:ascii="Times New Roman" w:hAnsi="Times New Roman"/>
          <w:b/>
          <w:bCs/>
          <w:sz w:val="24"/>
          <w:szCs w:val="24"/>
          <w:lang w:val="en-GB"/>
        </w:rPr>
        <w:t>Law and the Control Service</w:t>
      </w:r>
    </w:p>
    <w:p w:rsidR="00454A3A" w:rsidRPr="003B7675" w:rsidRDefault="003B7675" w:rsidP="003B7675">
      <w:pPr>
        <w:spacing w:after="0" w:line="240" w:lineRule="auto"/>
        <w:jc w:val="center"/>
        <w:rPr>
          <w:rFonts w:ascii="Times New Roman" w:hAnsi="Times New Roman"/>
          <w:bCs/>
          <w:i/>
          <w:sz w:val="24"/>
          <w:szCs w:val="24"/>
          <w:lang w:val="en-GB"/>
        </w:rPr>
      </w:pPr>
      <w:r w:rsidRPr="003B7675">
        <w:rPr>
          <w:rFonts w:ascii="Times New Roman" w:hAnsi="Times New Roman"/>
          <w:bCs/>
          <w:i/>
          <w:sz w:val="24"/>
          <w:szCs w:val="24"/>
          <w:lang w:val="en-GB"/>
        </w:rPr>
        <w:t>[</w:t>
      </w:r>
      <w:smartTag w:uri="urn:schemas-microsoft-com:office:smarttags" w:element="date">
        <w:smartTagPr>
          <w:attr w:name="Month" w:val="6"/>
          <w:attr w:name="Day" w:val="7"/>
          <w:attr w:name="Year" w:val="2012"/>
        </w:smartTagPr>
        <w:r w:rsidRPr="003B7675">
          <w:rPr>
            <w:rFonts w:ascii="Times New Roman" w:hAnsi="Times New Roman"/>
            <w:bCs/>
            <w:i/>
            <w:sz w:val="24"/>
            <w:szCs w:val="24"/>
            <w:lang w:val="en-GB"/>
          </w:rPr>
          <w:t>7 June 2012</w:t>
        </w:r>
      </w:smartTag>
      <w:r w:rsidRPr="003B7675">
        <w:rPr>
          <w:rFonts w:ascii="Times New Roman" w:hAnsi="Times New Roman"/>
          <w:bCs/>
          <w:i/>
          <w:sz w:val="24"/>
          <w:szCs w:val="24"/>
          <w:lang w:val="en-GB"/>
        </w:rPr>
        <w:t>]</w:t>
      </w:r>
    </w:p>
    <w:p w:rsidR="004A4F21" w:rsidRDefault="004A4F21" w:rsidP="003E2E38">
      <w:pPr>
        <w:spacing w:after="0" w:line="240" w:lineRule="auto"/>
        <w:jc w:val="both"/>
        <w:rPr>
          <w:rFonts w:ascii="Times New Roman" w:hAnsi="Times New Roman"/>
          <w:b/>
          <w:bCs/>
          <w:sz w:val="24"/>
          <w:szCs w:val="24"/>
          <w:lang w:val="en-GB"/>
        </w:rPr>
      </w:pPr>
    </w:p>
    <w:p w:rsidR="003E2E38" w:rsidRDefault="003E2E38" w:rsidP="003E2E38">
      <w:pPr>
        <w:spacing w:after="0" w:line="240" w:lineRule="auto"/>
        <w:jc w:val="both"/>
        <w:rPr>
          <w:rFonts w:ascii="Times New Roman" w:hAnsi="Times New Roman"/>
          <w:b/>
          <w:bCs/>
          <w:sz w:val="24"/>
          <w:szCs w:val="24"/>
          <w:lang w:val="en-GB"/>
        </w:rPr>
      </w:pPr>
      <w:r w:rsidRPr="00BA4D4D">
        <w:rPr>
          <w:rFonts w:ascii="Times New Roman" w:hAnsi="Times New Roman"/>
          <w:b/>
          <w:bCs/>
          <w:sz w:val="24"/>
          <w:szCs w:val="24"/>
          <w:lang w:val="en-GB"/>
        </w:rPr>
        <w:t>Section 6</w:t>
      </w:r>
      <w:r>
        <w:rPr>
          <w:rFonts w:ascii="Times New Roman" w:hAnsi="Times New Roman"/>
          <w:b/>
          <w:bCs/>
          <w:sz w:val="24"/>
          <w:szCs w:val="24"/>
          <w:lang w:val="en-GB"/>
        </w:rPr>
        <w:t>4</w:t>
      </w:r>
      <w:r w:rsidRPr="00BA4D4D">
        <w:rPr>
          <w:rFonts w:ascii="Times New Roman" w:hAnsi="Times New Roman"/>
          <w:b/>
          <w:bCs/>
          <w:sz w:val="24"/>
          <w:szCs w:val="24"/>
          <w:lang w:val="en-GB"/>
        </w:rPr>
        <w:t>.</w:t>
      </w:r>
      <w:r w:rsidRPr="00BA4D4D">
        <w:rPr>
          <w:rFonts w:ascii="Times New Roman" w:hAnsi="Times New Roman"/>
          <w:b/>
          <w:bCs/>
          <w:sz w:val="24"/>
          <w:szCs w:val="24"/>
        </w:rPr>
        <w:t xml:space="preserve"> </w:t>
      </w:r>
      <w:r>
        <w:rPr>
          <w:rFonts w:ascii="Times New Roman" w:hAnsi="Times New Roman"/>
          <w:b/>
          <w:bCs/>
          <w:sz w:val="24"/>
          <w:szCs w:val="24"/>
          <w:lang w:val="en-GB"/>
        </w:rPr>
        <w:t>Unjus</w:t>
      </w:r>
      <w:r w:rsidR="004A4F21">
        <w:rPr>
          <w:rFonts w:ascii="Times New Roman" w:hAnsi="Times New Roman"/>
          <w:b/>
          <w:bCs/>
          <w:sz w:val="24"/>
          <w:szCs w:val="24"/>
          <w:lang w:val="en-GB"/>
        </w:rPr>
        <w:t>tified Action</w:t>
      </w:r>
    </w:p>
    <w:p w:rsidR="003B7675" w:rsidRDefault="003B7675" w:rsidP="003E2E38">
      <w:pPr>
        <w:spacing w:after="0" w:line="240" w:lineRule="auto"/>
        <w:jc w:val="both"/>
        <w:rPr>
          <w:rFonts w:ascii="Times New Roman" w:hAnsi="Times New Roman"/>
          <w:b/>
          <w:bCs/>
          <w:sz w:val="24"/>
          <w:szCs w:val="24"/>
          <w:lang w:val="en-GB"/>
        </w:rPr>
      </w:pPr>
    </w:p>
    <w:p w:rsidR="003B7675" w:rsidRDefault="003B7675" w:rsidP="003E2E38">
      <w:pPr>
        <w:spacing w:after="0" w:line="240" w:lineRule="auto"/>
        <w:jc w:val="both"/>
        <w:rPr>
          <w:rFonts w:ascii="Times New Roman" w:hAnsi="Times New Roman"/>
          <w:bCs/>
          <w:sz w:val="24"/>
          <w:szCs w:val="24"/>
          <w:lang w:val="en-GB"/>
        </w:rPr>
      </w:pPr>
      <w:r w:rsidRPr="003B7675">
        <w:rPr>
          <w:rFonts w:ascii="Times New Roman" w:hAnsi="Times New Roman"/>
          <w:bCs/>
          <w:sz w:val="24"/>
          <w:szCs w:val="24"/>
          <w:lang w:val="en-GB"/>
        </w:rPr>
        <w:t xml:space="preserve">(1) An action by the subject of the Law shall be unjustified, if it at the time of taking of the decision has acted in good faith in compliance with the provisions of this Law, however later one of the legal basis for compensation </w:t>
      </w:r>
      <w:r w:rsidR="00561BA9">
        <w:rPr>
          <w:rFonts w:ascii="Times New Roman" w:hAnsi="Times New Roman"/>
          <w:bCs/>
          <w:sz w:val="24"/>
          <w:szCs w:val="24"/>
          <w:lang w:val="en-GB"/>
        </w:rPr>
        <w:t>of</w:t>
      </w:r>
      <w:r w:rsidRPr="003B7675">
        <w:rPr>
          <w:rFonts w:ascii="Times New Roman" w:hAnsi="Times New Roman"/>
          <w:bCs/>
          <w:sz w:val="24"/>
          <w:szCs w:val="24"/>
          <w:lang w:val="en-GB"/>
        </w:rPr>
        <w:t xml:space="preserve"> losses determined in Section 68 of this Law has arisen.</w:t>
      </w:r>
    </w:p>
    <w:p w:rsidR="00A25D6A" w:rsidRDefault="00A25D6A" w:rsidP="003E2E38">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(2) An action by the Control Service shall be unjustified, if it has acted in compliance with the provisions of this Law, however later one of the legal basis for compensation </w:t>
      </w:r>
      <w:r w:rsidR="00561BA9">
        <w:rPr>
          <w:rFonts w:ascii="Times New Roman" w:hAnsi="Times New Roman"/>
          <w:bCs/>
          <w:sz w:val="24"/>
          <w:szCs w:val="24"/>
          <w:lang w:val="en-GB"/>
        </w:rPr>
        <w:t>of</w:t>
      </w:r>
      <w:r>
        <w:rPr>
          <w:rFonts w:ascii="Times New Roman" w:hAnsi="Times New Roman"/>
          <w:bCs/>
          <w:sz w:val="24"/>
          <w:szCs w:val="24"/>
          <w:lang w:val="en-GB"/>
        </w:rPr>
        <w:t xml:space="preserve"> losses determined in Section 68 of this Law has arisen.</w:t>
      </w:r>
    </w:p>
    <w:p w:rsidR="00A25D6A" w:rsidRDefault="00A25D6A" w:rsidP="003E2E38">
      <w:pPr>
        <w:spacing w:after="0" w:line="240" w:lineRule="auto"/>
        <w:jc w:val="both"/>
        <w:rPr>
          <w:rFonts w:ascii="Times New Roman" w:hAnsi="Times New Roman"/>
          <w:bCs/>
          <w:sz w:val="24"/>
          <w:szCs w:val="24"/>
          <w:lang w:val="en-GB"/>
        </w:rPr>
      </w:pPr>
    </w:p>
    <w:p w:rsidR="00A25D6A" w:rsidRPr="00A25D6A" w:rsidRDefault="00A25D6A" w:rsidP="003E2E38">
      <w:pPr>
        <w:spacing w:after="0" w:line="240" w:lineRule="auto"/>
        <w:jc w:val="both"/>
        <w:rPr>
          <w:rFonts w:ascii="Times New Roman" w:hAnsi="Times New Roman"/>
          <w:b/>
          <w:bCs/>
          <w:sz w:val="24"/>
          <w:szCs w:val="24"/>
          <w:lang w:val="en-GB"/>
        </w:rPr>
      </w:pPr>
      <w:r w:rsidRPr="00A25D6A">
        <w:rPr>
          <w:rFonts w:ascii="Times New Roman" w:hAnsi="Times New Roman"/>
          <w:b/>
          <w:bCs/>
          <w:sz w:val="24"/>
          <w:szCs w:val="24"/>
          <w:lang w:val="en-GB"/>
        </w:rPr>
        <w:t>Section 65. Unlawful Action</w:t>
      </w:r>
    </w:p>
    <w:p w:rsidR="00A25D6A" w:rsidRDefault="00A25D6A" w:rsidP="003E2E38">
      <w:pPr>
        <w:spacing w:after="0" w:line="240" w:lineRule="auto"/>
        <w:jc w:val="both"/>
        <w:rPr>
          <w:rFonts w:ascii="Times New Roman" w:hAnsi="Times New Roman"/>
          <w:bCs/>
          <w:sz w:val="24"/>
          <w:szCs w:val="24"/>
          <w:lang w:val="en-GB"/>
        </w:rPr>
      </w:pPr>
    </w:p>
    <w:p w:rsidR="00A25D6A" w:rsidRDefault="00A25D6A" w:rsidP="003E2E38">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(1) An action by the subject of the Law shall be unlawful, if it does not comply with the provisions of this Law.</w:t>
      </w:r>
    </w:p>
    <w:p w:rsidR="00A25D6A" w:rsidRDefault="00A25D6A" w:rsidP="003E2E38">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(2) An action by the Control Service shall be unlawful, if it, in issuing an order, has violated the provisions of this Law.</w:t>
      </w:r>
    </w:p>
    <w:p w:rsidR="00A25D6A" w:rsidRDefault="00A25D6A" w:rsidP="003E2E38">
      <w:pPr>
        <w:spacing w:after="0" w:line="240" w:lineRule="auto"/>
        <w:jc w:val="both"/>
        <w:rPr>
          <w:rFonts w:ascii="Times New Roman" w:hAnsi="Times New Roman"/>
          <w:bCs/>
          <w:sz w:val="24"/>
          <w:szCs w:val="24"/>
          <w:lang w:val="en-GB"/>
        </w:rPr>
      </w:pPr>
    </w:p>
    <w:p w:rsidR="00A25D6A" w:rsidRPr="00A25D6A" w:rsidRDefault="00A25D6A" w:rsidP="003E2E38">
      <w:pPr>
        <w:spacing w:after="0" w:line="240" w:lineRule="auto"/>
        <w:jc w:val="both"/>
        <w:rPr>
          <w:rFonts w:ascii="Times New Roman" w:hAnsi="Times New Roman"/>
          <w:b/>
          <w:bCs/>
          <w:sz w:val="24"/>
          <w:szCs w:val="24"/>
          <w:lang w:val="en-GB"/>
        </w:rPr>
      </w:pPr>
      <w:r w:rsidRPr="00A25D6A">
        <w:rPr>
          <w:rFonts w:ascii="Times New Roman" w:hAnsi="Times New Roman"/>
          <w:b/>
          <w:bCs/>
          <w:sz w:val="24"/>
          <w:szCs w:val="24"/>
          <w:lang w:val="en-GB"/>
        </w:rPr>
        <w:t>Section 66. Loss</w:t>
      </w:r>
    </w:p>
    <w:p w:rsidR="00A25D6A" w:rsidRDefault="00A25D6A" w:rsidP="003E2E38">
      <w:pPr>
        <w:spacing w:after="0" w:line="240" w:lineRule="auto"/>
        <w:jc w:val="both"/>
        <w:rPr>
          <w:rFonts w:ascii="Times New Roman" w:hAnsi="Times New Roman"/>
          <w:bCs/>
          <w:sz w:val="24"/>
          <w:szCs w:val="24"/>
          <w:lang w:val="en-GB"/>
        </w:rPr>
      </w:pPr>
    </w:p>
    <w:p w:rsidR="00A25D6A" w:rsidRDefault="00A25D6A" w:rsidP="003E2E38">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Loss is materially assessable damage which is caused to a person as a result of unjustified or unlawful action by the Control Service or the subject of the Law.</w:t>
      </w:r>
    </w:p>
    <w:p w:rsidR="004A4F21" w:rsidRPr="003B7675" w:rsidRDefault="004A4F21" w:rsidP="003E2E38">
      <w:pPr>
        <w:spacing w:after="0" w:line="240" w:lineRule="auto"/>
        <w:jc w:val="both"/>
        <w:rPr>
          <w:rFonts w:ascii="Times New Roman" w:hAnsi="Times New Roman"/>
          <w:bCs/>
          <w:sz w:val="24"/>
          <w:szCs w:val="24"/>
          <w:lang w:val="en-GB"/>
        </w:rPr>
      </w:pPr>
    </w:p>
    <w:p w:rsidR="003E2E38" w:rsidRDefault="00A25D6A" w:rsidP="0099012E">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Section 67. Causal Link</w:t>
      </w:r>
    </w:p>
    <w:p w:rsidR="00A25D6A" w:rsidRDefault="00A25D6A" w:rsidP="0099012E">
      <w:pPr>
        <w:spacing w:after="0" w:line="240" w:lineRule="auto"/>
        <w:jc w:val="both"/>
        <w:rPr>
          <w:rFonts w:ascii="Times New Roman" w:hAnsi="Times New Roman"/>
          <w:b/>
          <w:bCs/>
          <w:sz w:val="24"/>
          <w:szCs w:val="24"/>
          <w:lang w:val="en-GB"/>
        </w:rPr>
      </w:pPr>
    </w:p>
    <w:p w:rsidR="00A25D6A" w:rsidRDefault="00892F8C"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(1) The right to compensation for losses shall arise, if </w:t>
      </w:r>
      <w:r w:rsidR="005D30DB">
        <w:rPr>
          <w:rFonts w:ascii="Times New Roman" w:hAnsi="Times New Roman"/>
          <w:bCs/>
          <w:sz w:val="24"/>
          <w:szCs w:val="24"/>
          <w:lang w:val="en-GB"/>
        </w:rPr>
        <w:t xml:space="preserve">a direct causal link exists </w:t>
      </w:r>
      <w:r>
        <w:rPr>
          <w:rFonts w:ascii="Times New Roman" w:hAnsi="Times New Roman"/>
          <w:bCs/>
          <w:sz w:val="24"/>
          <w:szCs w:val="24"/>
          <w:lang w:val="en-GB"/>
        </w:rPr>
        <w:t xml:space="preserve">between </w:t>
      </w:r>
      <w:r w:rsidR="005D30DB">
        <w:rPr>
          <w:rFonts w:ascii="Times New Roman" w:hAnsi="Times New Roman"/>
          <w:bCs/>
          <w:sz w:val="24"/>
          <w:szCs w:val="24"/>
          <w:lang w:val="en-GB"/>
        </w:rPr>
        <w:t xml:space="preserve">unjustified or unlawful action by </w:t>
      </w:r>
      <w:r>
        <w:rPr>
          <w:rFonts w:ascii="Times New Roman" w:hAnsi="Times New Roman"/>
          <w:bCs/>
          <w:sz w:val="24"/>
          <w:szCs w:val="24"/>
          <w:lang w:val="en-GB"/>
        </w:rPr>
        <w:t>the subject of the Law or the Control Service</w:t>
      </w:r>
      <w:r w:rsidR="005D30DB">
        <w:rPr>
          <w:rFonts w:ascii="Times New Roman" w:hAnsi="Times New Roman"/>
          <w:bCs/>
          <w:sz w:val="24"/>
          <w:szCs w:val="24"/>
          <w:lang w:val="en-GB"/>
        </w:rPr>
        <w:t xml:space="preserve"> and loss caused to a person – objective link between the action by the subject of the Law or the Control Service and consequences subsequent in terms of time causing loss committed thereby, namely, the referred to action is the main factor which </w:t>
      </w:r>
      <w:r w:rsidR="00561BA9">
        <w:rPr>
          <w:rFonts w:ascii="Times New Roman" w:hAnsi="Times New Roman"/>
          <w:bCs/>
          <w:sz w:val="24"/>
          <w:szCs w:val="24"/>
          <w:lang w:val="en-GB"/>
        </w:rPr>
        <w:t>inevitably</w:t>
      </w:r>
      <w:r w:rsidR="005D30DB">
        <w:rPr>
          <w:rFonts w:ascii="Times New Roman" w:hAnsi="Times New Roman"/>
          <w:bCs/>
          <w:sz w:val="24"/>
          <w:szCs w:val="24"/>
          <w:lang w:val="en-GB"/>
        </w:rPr>
        <w:t xml:space="preserve"> has caused such consequences.</w:t>
      </w:r>
    </w:p>
    <w:p w:rsidR="00561BA9" w:rsidRDefault="00561BA9"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(2) Causal link does not exist, if the same loss would have arisen also in case of not setting in of any of legal basis for compensation of losses.</w:t>
      </w:r>
    </w:p>
    <w:p w:rsidR="00561BA9" w:rsidRDefault="00561BA9" w:rsidP="0099012E">
      <w:pPr>
        <w:spacing w:after="0" w:line="240" w:lineRule="auto"/>
        <w:jc w:val="both"/>
        <w:rPr>
          <w:rFonts w:ascii="Times New Roman" w:hAnsi="Times New Roman"/>
          <w:bCs/>
          <w:sz w:val="24"/>
          <w:szCs w:val="24"/>
          <w:lang w:val="en-GB"/>
        </w:rPr>
      </w:pPr>
    </w:p>
    <w:p w:rsidR="00561BA9" w:rsidRPr="00561BA9" w:rsidRDefault="00561BA9" w:rsidP="0099012E">
      <w:pPr>
        <w:spacing w:after="0" w:line="240" w:lineRule="auto"/>
        <w:jc w:val="both"/>
        <w:rPr>
          <w:rFonts w:ascii="Times New Roman" w:hAnsi="Times New Roman"/>
          <w:b/>
          <w:bCs/>
          <w:sz w:val="24"/>
          <w:szCs w:val="24"/>
          <w:lang w:val="en-GB"/>
        </w:rPr>
      </w:pPr>
      <w:r w:rsidRPr="00561BA9">
        <w:rPr>
          <w:rFonts w:ascii="Times New Roman" w:hAnsi="Times New Roman"/>
          <w:b/>
          <w:bCs/>
          <w:sz w:val="24"/>
          <w:szCs w:val="24"/>
          <w:lang w:val="en-GB"/>
        </w:rPr>
        <w:t>Section 68. Legal Basis for Compensation of Losses</w:t>
      </w:r>
    </w:p>
    <w:p w:rsidR="00561BA9" w:rsidRDefault="00561BA9" w:rsidP="0099012E">
      <w:pPr>
        <w:spacing w:after="0" w:line="240" w:lineRule="auto"/>
        <w:jc w:val="both"/>
        <w:rPr>
          <w:rFonts w:ascii="Times New Roman" w:hAnsi="Times New Roman"/>
          <w:bCs/>
          <w:sz w:val="24"/>
          <w:szCs w:val="24"/>
          <w:lang w:val="en-GB"/>
        </w:rPr>
      </w:pPr>
    </w:p>
    <w:p w:rsidR="00561BA9" w:rsidRDefault="00561BA9"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(1) Legal basis for compensation of losses shall be as following:</w:t>
      </w:r>
    </w:p>
    <w:p w:rsidR="00561BA9" w:rsidRDefault="00561BA9" w:rsidP="004A4F21">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1) in accordance with the provisions of Section 32, Paragraph 2.</w:t>
      </w:r>
      <w:r>
        <w:rPr>
          <w:rFonts w:ascii="Times New Roman" w:hAnsi="Times New Roman"/>
          <w:bCs/>
          <w:sz w:val="24"/>
          <w:szCs w:val="24"/>
          <w:vertAlign w:val="superscript"/>
          <w:lang w:val="en-GB"/>
        </w:rPr>
        <w:t>1</w:t>
      </w:r>
      <w:r>
        <w:rPr>
          <w:rFonts w:ascii="Times New Roman" w:hAnsi="Times New Roman"/>
          <w:bCs/>
          <w:sz w:val="24"/>
          <w:szCs w:val="24"/>
          <w:lang w:val="en-GB"/>
        </w:rPr>
        <w:t xml:space="preserve"> of this Law the order of the Control Service is issued to terminate refraining from executing transactions;</w:t>
      </w:r>
    </w:p>
    <w:p w:rsidR="00561BA9" w:rsidRDefault="00561BA9" w:rsidP="004A4F21">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2) in compliance with Section 32, Paragraph three, Clause 2 of this Law a notice of the Control Service on the fact that such Service has not detected any basis to issue the order referred to in Section 32, Paragraph three, Clause 1 of this Law is issued to the subject of the Law;</w:t>
      </w:r>
    </w:p>
    <w:p w:rsidR="00561BA9" w:rsidRDefault="00561BA9" w:rsidP="004A4F21">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3) in compliance with Section 32, Paragraph five and six of this Law the order of the Control Service is issued to repel the order</w:t>
      </w:r>
      <w:r w:rsidR="00E95EDE">
        <w:rPr>
          <w:rFonts w:ascii="Times New Roman" w:hAnsi="Times New Roman"/>
          <w:bCs/>
          <w:sz w:val="24"/>
          <w:szCs w:val="24"/>
          <w:lang w:val="en-GB"/>
        </w:rPr>
        <w:t xml:space="preserve"> which has been issued in accordance with the provisions of Section 32, Paragraph three, Clause 1 of this Law; or</w:t>
      </w:r>
    </w:p>
    <w:p w:rsidR="00E95EDE" w:rsidRDefault="00E95EDE" w:rsidP="004A4F21">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4) a decision of the Prosecutor-General or specially authorised prosecutor by which the order of the Control Service issued in accordance with Section 32, Paragraph 2.</w:t>
      </w:r>
      <w:r>
        <w:rPr>
          <w:rFonts w:ascii="Times New Roman" w:hAnsi="Times New Roman"/>
          <w:bCs/>
          <w:sz w:val="24"/>
          <w:szCs w:val="24"/>
          <w:vertAlign w:val="superscript"/>
          <w:lang w:val="en-GB"/>
        </w:rPr>
        <w:t>1</w:t>
      </w:r>
      <w:r>
        <w:rPr>
          <w:rFonts w:ascii="Times New Roman" w:hAnsi="Times New Roman"/>
          <w:bCs/>
          <w:sz w:val="24"/>
          <w:szCs w:val="24"/>
          <w:lang w:val="en-GB"/>
        </w:rPr>
        <w:t xml:space="preserve"> or Paragraph three, Clause 1 of this Law is repealed.</w:t>
      </w:r>
    </w:p>
    <w:p w:rsidR="00E95EDE" w:rsidRDefault="00E95EDE"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(2) If the subject of the Law has acted unjustifiably, the right to compensation of losses shall not arise from the time when he or she in accordance with Section 32, Paragraph two of this Law has notified the Control Service until the time when the Control Service in accordance </w:t>
      </w:r>
      <w:r>
        <w:rPr>
          <w:rFonts w:ascii="Times New Roman" w:hAnsi="Times New Roman"/>
          <w:bCs/>
          <w:sz w:val="24"/>
          <w:szCs w:val="24"/>
          <w:lang w:val="en-GB"/>
        </w:rPr>
        <w:lastRenderedPageBreak/>
        <w:t>with Section 32, Paragraph 2.</w:t>
      </w:r>
      <w:r>
        <w:rPr>
          <w:rFonts w:ascii="Times New Roman" w:hAnsi="Times New Roman"/>
          <w:bCs/>
          <w:sz w:val="24"/>
          <w:szCs w:val="24"/>
          <w:vertAlign w:val="superscript"/>
          <w:lang w:val="en-GB"/>
        </w:rPr>
        <w:t xml:space="preserve">1 </w:t>
      </w:r>
      <w:r>
        <w:rPr>
          <w:rFonts w:ascii="Times New Roman" w:hAnsi="Times New Roman"/>
          <w:bCs/>
          <w:sz w:val="24"/>
          <w:szCs w:val="24"/>
          <w:lang w:val="en-GB"/>
        </w:rPr>
        <w:t>of this Law has issued the order to terminate refraining form executing a transaction.</w:t>
      </w:r>
    </w:p>
    <w:p w:rsidR="00E95EDE" w:rsidRDefault="00E95EDE" w:rsidP="0099012E">
      <w:pPr>
        <w:spacing w:after="0" w:line="240" w:lineRule="auto"/>
        <w:jc w:val="both"/>
        <w:rPr>
          <w:rFonts w:ascii="Times New Roman" w:hAnsi="Times New Roman"/>
          <w:bCs/>
          <w:sz w:val="24"/>
          <w:szCs w:val="24"/>
          <w:lang w:val="en-GB"/>
        </w:rPr>
      </w:pPr>
    </w:p>
    <w:p w:rsidR="00E95EDE" w:rsidRPr="00E95EDE" w:rsidRDefault="00E95EDE" w:rsidP="0099012E">
      <w:pPr>
        <w:spacing w:after="0" w:line="240" w:lineRule="auto"/>
        <w:jc w:val="both"/>
        <w:rPr>
          <w:rFonts w:ascii="Times New Roman" w:hAnsi="Times New Roman"/>
          <w:b/>
          <w:bCs/>
          <w:sz w:val="24"/>
          <w:szCs w:val="24"/>
          <w:lang w:val="en-GB"/>
        </w:rPr>
      </w:pPr>
      <w:r w:rsidRPr="00E95EDE">
        <w:rPr>
          <w:rFonts w:ascii="Times New Roman" w:hAnsi="Times New Roman"/>
          <w:b/>
          <w:bCs/>
          <w:sz w:val="24"/>
          <w:szCs w:val="24"/>
          <w:lang w:val="en-GB"/>
        </w:rPr>
        <w:t>Section 69. Co-responsibility</w:t>
      </w:r>
    </w:p>
    <w:p w:rsidR="00E95EDE" w:rsidRDefault="00E95EDE" w:rsidP="0099012E">
      <w:pPr>
        <w:spacing w:after="0" w:line="240" w:lineRule="auto"/>
        <w:jc w:val="both"/>
        <w:rPr>
          <w:rFonts w:ascii="Times New Roman" w:hAnsi="Times New Roman"/>
          <w:bCs/>
          <w:sz w:val="24"/>
          <w:szCs w:val="24"/>
          <w:lang w:val="en-GB"/>
        </w:rPr>
      </w:pPr>
    </w:p>
    <w:p w:rsidR="00E95EDE" w:rsidRDefault="00E95EDE"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A person</w:t>
      </w:r>
      <w:r w:rsidR="00151D5B">
        <w:rPr>
          <w:rFonts w:ascii="Times New Roman" w:hAnsi="Times New Roman"/>
          <w:bCs/>
          <w:sz w:val="24"/>
          <w:szCs w:val="24"/>
          <w:lang w:val="en-GB"/>
        </w:rPr>
        <w:t xml:space="preserve"> is not entitled to receive compensation of loss fully or partially, if he or she:</w:t>
      </w:r>
    </w:p>
    <w:p w:rsidR="00151D5B" w:rsidRDefault="00151D5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1) has not used his or her knowledge, abilities and practical opportunities, as well as has not done everything possible in order to prevent or minimize the loss;</w:t>
      </w:r>
    </w:p>
    <w:p w:rsidR="00151D5B" w:rsidRDefault="00151D5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2) has disturbed to assess the lawfulness of a transaction, including he or she has not provided the information or has not provided it in a timely manner, which is necessary (requested) for the assessment of the transaction, he or she has provided false information, has not been accessible at his or her declared place of residence or actual place of residence (if his or her address has been specified for the subject of the Law), or at the legal address;</w:t>
      </w:r>
    </w:p>
    <w:p w:rsidR="00151D5B" w:rsidRDefault="00151D5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3) has caused losses or induced causing of such losses.</w:t>
      </w:r>
    </w:p>
    <w:p w:rsidR="00151D5B" w:rsidRDefault="00151D5B" w:rsidP="0099012E">
      <w:pPr>
        <w:spacing w:after="0" w:line="240" w:lineRule="auto"/>
        <w:jc w:val="both"/>
        <w:rPr>
          <w:rFonts w:ascii="Times New Roman" w:hAnsi="Times New Roman"/>
          <w:bCs/>
          <w:sz w:val="24"/>
          <w:szCs w:val="24"/>
          <w:lang w:val="en-GB"/>
        </w:rPr>
      </w:pPr>
    </w:p>
    <w:p w:rsidR="00151D5B" w:rsidRPr="00151D5B" w:rsidRDefault="00151D5B" w:rsidP="0099012E">
      <w:pPr>
        <w:spacing w:after="0" w:line="240" w:lineRule="auto"/>
        <w:jc w:val="both"/>
        <w:rPr>
          <w:rFonts w:ascii="Times New Roman" w:hAnsi="Times New Roman"/>
          <w:b/>
          <w:bCs/>
          <w:sz w:val="24"/>
          <w:szCs w:val="24"/>
          <w:lang w:val="en-GB"/>
        </w:rPr>
      </w:pPr>
      <w:r w:rsidRPr="00151D5B">
        <w:rPr>
          <w:rFonts w:ascii="Times New Roman" w:hAnsi="Times New Roman"/>
          <w:b/>
          <w:bCs/>
          <w:sz w:val="24"/>
          <w:szCs w:val="24"/>
          <w:lang w:val="en-GB"/>
        </w:rPr>
        <w:t>Section 70. Types of Losses to be Compensated</w:t>
      </w:r>
    </w:p>
    <w:p w:rsidR="00151D5B" w:rsidRDefault="00151D5B" w:rsidP="0099012E">
      <w:pPr>
        <w:spacing w:after="0" w:line="240" w:lineRule="auto"/>
        <w:jc w:val="both"/>
        <w:rPr>
          <w:rFonts w:ascii="Times New Roman" w:hAnsi="Times New Roman"/>
          <w:bCs/>
          <w:sz w:val="24"/>
          <w:szCs w:val="24"/>
          <w:lang w:val="en-GB"/>
        </w:rPr>
      </w:pPr>
    </w:p>
    <w:p w:rsidR="00151D5B" w:rsidRDefault="00151D5B"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(1) The following direct losses shall be compensated to a person:</w:t>
      </w:r>
    </w:p>
    <w:p w:rsidR="00151D5B" w:rsidRDefault="00151D5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 xml:space="preserve">1) </w:t>
      </w:r>
      <w:r w:rsidR="00D72EFC">
        <w:rPr>
          <w:rFonts w:ascii="Times New Roman" w:hAnsi="Times New Roman"/>
          <w:bCs/>
          <w:sz w:val="24"/>
          <w:szCs w:val="24"/>
          <w:lang w:val="en-GB"/>
        </w:rPr>
        <w:t>refraining from executing transactions or unearned income as a result of suspension of the relevant actions;</w:t>
      </w:r>
    </w:p>
    <w:p w:rsidR="00D72EFC" w:rsidRDefault="00D72EFC"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2) losses caused as a result of non-fulfilment of obligations or delay;</w:t>
      </w:r>
    </w:p>
    <w:p w:rsidR="00D72EFC" w:rsidRDefault="00D72EFC"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3) other direct losses not referred to in this Section, which are determined in the Civil Law and which a person may prove;</w:t>
      </w:r>
    </w:p>
    <w:p w:rsidR="00D72EFC" w:rsidRDefault="00D72EFC"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(2) If </w:t>
      </w:r>
      <w:r w:rsidRPr="00D72EFC">
        <w:rPr>
          <w:rFonts w:ascii="Times New Roman" w:hAnsi="Times New Roman"/>
          <w:bCs/>
          <w:sz w:val="24"/>
          <w:szCs w:val="24"/>
          <w:lang w:val="en-GB"/>
        </w:rPr>
        <w:t>fine for late payments</w:t>
      </w:r>
      <w:r>
        <w:rPr>
          <w:rFonts w:ascii="Times New Roman" w:hAnsi="Times New Roman"/>
          <w:bCs/>
          <w:sz w:val="24"/>
          <w:szCs w:val="24"/>
          <w:lang w:val="en-GB"/>
        </w:rPr>
        <w:t xml:space="preserve"> has been calculated for a person as a taxpayer regarding a time period when </w:t>
      </w:r>
      <w:r w:rsidR="0021116B">
        <w:rPr>
          <w:rFonts w:ascii="Times New Roman" w:hAnsi="Times New Roman"/>
          <w:bCs/>
          <w:sz w:val="24"/>
          <w:szCs w:val="24"/>
          <w:lang w:val="en-GB"/>
        </w:rPr>
        <w:t xml:space="preserve">he or she was prohibited unlawfully or unjustifiably from </w:t>
      </w:r>
      <w:r>
        <w:rPr>
          <w:rFonts w:ascii="Times New Roman" w:hAnsi="Times New Roman"/>
          <w:bCs/>
          <w:sz w:val="24"/>
          <w:szCs w:val="24"/>
          <w:lang w:val="en-GB"/>
        </w:rPr>
        <w:t>the possibil</w:t>
      </w:r>
      <w:r w:rsidR="0021116B">
        <w:rPr>
          <w:rFonts w:ascii="Times New Roman" w:hAnsi="Times New Roman"/>
          <w:bCs/>
          <w:sz w:val="24"/>
          <w:szCs w:val="24"/>
          <w:lang w:val="en-GB"/>
        </w:rPr>
        <w:t>ity to act with financial funds</w:t>
      </w:r>
      <w:r>
        <w:rPr>
          <w:rFonts w:ascii="Times New Roman" w:hAnsi="Times New Roman"/>
          <w:bCs/>
          <w:sz w:val="24"/>
          <w:szCs w:val="24"/>
          <w:lang w:val="en-GB"/>
        </w:rPr>
        <w:t>, and the Prosecutor-General or specially authorised prosecutor has taken a decision regarding compensation of losses, such fine for late payments shall be deleted for the relevant person in accordance with the procedures determined in the Law On Taxes and Fees.</w:t>
      </w:r>
    </w:p>
    <w:p w:rsidR="009B4D17" w:rsidRDefault="009B4D17" w:rsidP="0099012E">
      <w:pPr>
        <w:spacing w:after="0" w:line="240" w:lineRule="auto"/>
        <w:jc w:val="both"/>
        <w:rPr>
          <w:rFonts w:ascii="Times New Roman" w:hAnsi="Times New Roman"/>
          <w:bCs/>
          <w:sz w:val="24"/>
          <w:szCs w:val="24"/>
          <w:lang w:val="en-GB"/>
        </w:rPr>
      </w:pPr>
    </w:p>
    <w:p w:rsidR="009B4D17" w:rsidRPr="009B4D17" w:rsidRDefault="009B4D17" w:rsidP="0099012E">
      <w:pPr>
        <w:spacing w:after="0" w:line="240" w:lineRule="auto"/>
        <w:jc w:val="both"/>
        <w:rPr>
          <w:rFonts w:ascii="Times New Roman" w:hAnsi="Times New Roman"/>
          <w:b/>
          <w:bCs/>
          <w:sz w:val="24"/>
          <w:szCs w:val="24"/>
          <w:lang w:val="en-GB"/>
        </w:rPr>
      </w:pPr>
      <w:r w:rsidRPr="009B4D17">
        <w:rPr>
          <w:rFonts w:ascii="Times New Roman" w:hAnsi="Times New Roman"/>
          <w:b/>
          <w:bCs/>
          <w:sz w:val="24"/>
          <w:szCs w:val="24"/>
          <w:lang w:val="en-GB"/>
        </w:rPr>
        <w:t>Section 71. Determination of the Amount of Compensation of Loss</w:t>
      </w:r>
    </w:p>
    <w:p w:rsidR="009B4D17" w:rsidRDefault="009B4D17" w:rsidP="0099012E">
      <w:pPr>
        <w:spacing w:after="0" w:line="240" w:lineRule="auto"/>
        <w:jc w:val="both"/>
        <w:rPr>
          <w:rFonts w:ascii="Times New Roman" w:hAnsi="Times New Roman"/>
          <w:bCs/>
          <w:sz w:val="24"/>
          <w:szCs w:val="24"/>
          <w:lang w:val="en-GB"/>
        </w:rPr>
      </w:pPr>
    </w:p>
    <w:p w:rsidR="009B4D17" w:rsidRDefault="009B4D17"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(1) In determining the corresponding amount of compensation for loss, the lawful and actual justification and motives of the action by the subject of the Law and the Control Service, as well as the action by the person, shall be taken into account.</w:t>
      </w:r>
    </w:p>
    <w:p w:rsidR="009B4D17" w:rsidRDefault="009B4D17"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(2) In determining the amount of compensation for loss, in addition other circumstances significant in a particular case, if they can be objectively proven, may be taken into account.</w:t>
      </w:r>
    </w:p>
    <w:p w:rsidR="009B4D17" w:rsidRDefault="009B4D17"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(3) Loss, which has been calculated in compliance with the provisions of Section 70 and Section 71, Paragraph one and two of this Law, shall be compensated in the following amount:</w:t>
      </w:r>
    </w:p>
    <w:p w:rsidR="009B4D17" w:rsidRDefault="009B4D17"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1) in the amount of 100 per cent – for the calculated sum or part of the sum which does not exceed 100 000 lats;</w:t>
      </w:r>
    </w:p>
    <w:p w:rsidR="009B4D17" w:rsidRDefault="009B4D17"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2) in the amount of 75 per cent - for the calculated sum or part of the sum which exceeds 100 000 lats, but does not exceed 1 000 000 lats;</w:t>
      </w:r>
    </w:p>
    <w:p w:rsidR="009B4D17" w:rsidRDefault="009B4D17"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3) in the amount of 50 per cent – for the calculated part of the sum which exceeds 1 000 000 lats.</w:t>
      </w:r>
    </w:p>
    <w:p w:rsidR="00B5502D" w:rsidRDefault="00B5502D"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(4) A compensation of loss for unearned income to be disbursed to a person shall be subject to taxes and fees in accordance with the procedu</w:t>
      </w:r>
      <w:r w:rsidR="00544623">
        <w:rPr>
          <w:rFonts w:ascii="Times New Roman" w:hAnsi="Times New Roman"/>
          <w:bCs/>
          <w:sz w:val="24"/>
          <w:szCs w:val="24"/>
          <w:lang w:val="en-GB"/>
        </w:rPr>
        <w:t>res determined in the tax laws.</w:t>
      </w:r>
    </w:p>
    <w:p w:rsidR="00B5502D" w:rsidRDefault="00B5502D" w:rsidP="0099012E">
      <w:pPr>
        <w:spacing w:after="0" w:line="240" w:lineRule="auto"/>
        <w:jc w:val="both"/>
        <w:rPr>
          <w:rFonts w:ascii="Times New Roman" w:hAnsi="Times New Roman"/>
          <w:bCs/>
          <w:sz w:val="24"/>
          <w:szCs w:val="24"/>
          <w:lang w:val="en-GB"/>
        </w:rPr>
      </w:pPr>
    </w:p>
    <w:p w:rsidR="00B5502D" w:rsidRPr="00B5502D" w:rsidRDefault="00B5502D" w:rsidP="00544623">
      <w:pPr>
        <w:spacing w:after="0" w:line="240" w:lineRule="auto"/>
        <w:ind w:left="1430" w:hanging="1430"/>
        <w:jc w:val="both"/>
        <w:rPr>
          <w:rFonts w:ascii="Times New Roman" w:hAnsi="Times New Roman"/>
          <w:b/>
          <w:bCs/>
          <w:sz w:val="24"/>
          <w:szCs w:val="24"/>
          <w:lang w:val="en-GB"/>
        </w:rPr>
      </w:pPr>
      <w:r w:rsidRPr="00B5502D">
        <w:rPr>
          <w:rFonts w:ascii="Times New Roman" w:hAnsi="Times New Roman"/>
          <w:b/>
          <w:bCs/>
          <w:sz w:val="24"/>
          <w:szCs w:val="24"/>
          <w:lang w:val="en-GB"/>
        </w:rPr>
        <w:t>Section 72. Procedures by which a Submission for Compensation of Losses shall be Submitted and Examined</w:t>
      </w:r>
    </w:p>
    <w:p w:rsidR="00B5502D" w:rsidRDefault="00B5502D" w:rsidP="0099012E">
      <w:pPr>
        <w:spacing w:after="0" w:line="240" w:lineRule="auto"/>
        <w:jc w:val="both"/>
        <w:rPr>
          <w:rFonts w:ascii="Times New Roman" w:hAnsi="Times New Roman"/>
          <w:bCs/>
          <w:sz w:val="24"/>
          <w:szCs w:val="24"/>
          <w:lang w:val="en-GB"/>
        </w:rPr>
      </w:pPr>
    </w:p>
    <w:p w:rsidR="00151D5B" w:rsidRDefault="00B5502D"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lastRenderedPageBreak/>
        <w:t>(1) A person shall submit a submission for compensation of losses within six months from the day of setting in of lawful basis referred to in Section 68 of this Law to the Office of the Prosecutor-General. The following shall be specified in a submission:</w:t>
      </w:r>
    </w:p>
    <w:p w:rsidR="00B5502D" w:rsidRDefault="00B5502D"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1) given name, surname, address and personal identity number, but if there is not any – other information which provides a possibility to identify a person, of a submitter – natural person, or the name, registration number and legal address of a legal person;</w:t>
      </w:r>
    </w:p>
    <w:p w:rsidR="00356838" w:rsidRDefault="00356838"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2) claim;</w:t>
      </w:r>
    </w:p>
    <w:p w:rsidR="00356838" w:rsidRDefault="00356838"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3) lawful basis for compensation of loss and other facts which substantiate the right to compensation of loss;</w:t>
      </w:r>
    </w:p>
    <w:p w:rsidR="00B5502D" w:rsidRDefault="00356838"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 xml:space="preserve">4) confirmation of a person that this person did not have any free financial funds in order to fulfil his or her obligations at the time of </w:t>
      </w:r>
      <w:r w:rsidR="002912A1">
        <w:rPr>
          <w:rFonts w:ascii="Times New Roman" w:hAnsi="Times New Roman"/>
          <w:bCs/>
          <w:sz w:val="24"/>
          <w:szCs w:val="24"/>
          <w:lang w:val="en-GB"/>
        </w:rPr>
        <w:t>a</w:t>
      </w:r>
      <w:r>
        <w:rPr>
          <w:rFonts w:ascii="Times New Roman" w:hAnsi="Times New Roman"/>
          <w:bCs/>
          <w:sz w:val="24"/>
          <w:szCs w:val="24"/>
          <w:lang w:val="en-GB"/>
        </w:rPr>
        <w:t>rising of loss;</w:t>
      </w:r>
    </w:p>
    <w:p w:rsidR="00356838" w:rsidRDefault="00356838"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5) details of the bank account or postal settlement system account to which compensation of loss is to be transmitted;</w:t>
      </w:r>
    </w:p>
    <w:p w:rsidR="00356838" w:rsidRDefault="00356838"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6) by option – other contact information (additional address, phone number, electronic mail address).</w:t>
      </w:r>
    </w:p>
    <w:p w:rsidR="00356838" w:rsidRDefault="00356838"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(2) A submission shall be appended by documents confirming the loss and other evidence.</w:t>
      </w:r>
    </w:p>
    <w:p w:rsidR="00356838" w:rsidRDefault="00356838"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(3) The Prosecutor-General or specially authorised prosecutor shall, within three moths following the receipt of a submission, assess the lawful basis for compensation of loss and take a decision regarding compensation of loss and the amount thereof or regarding refusal to compensate the loss. If due to objective reasons it is not possible to observe the time period of three months, it may be prolonged up to six months by informing the submitter thereof in writing. </w:t>
      </w:r>
      <w:r w:rsidR="00E615FF">
        <w:rPr>
          <w:rFonts w:ascii="Times New Roman" w:hAnsi="Times New Roman"/>
          <w:bCs/>
          <w:sz w:val="24"/>
          <w:szCs w:val="24"/>
          <w:lang w:val="en-GB"/>
        </w:rPr>
        <w:t>If necessary the Prosecutor-General or specially authorised prosecutor may request additional information.</w:t>
      </w:r>
    </w:p>
    <w:p w:rsidR="00E615FF" w:rsidRDefault="00E615FF"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(4) A person shall be held liable according to the law regarding provision of false information knowingly to t</w:t>
      </w:r>
      <w:r w:rsidR="00544623">
        <w:rPr>
          <w:rFonts w:ascii="Times New Roman" w:hAnsi="Times New Roman"/>
          <w:bCs/>
          <w:sz w:val="24"/>
          <w:szCs w:val="24"/>
          <w:lang w:val="en-GB"/>
        </w:rPr>
        <w:t>he Office of Prosecutor-Genera.</w:t>
      </w:r>
    </w:p>
    <w:p w:rsidR="00E615FF" w:rsidRDefault="00E615FF" w:rsidP="0099012E">
      <w:pPr>
        <w:spacing w:after="0" w:line="240" w:lineRule="auto"/>
        <w:jc w:val="both"/>
        <w:rPr>
          <w:rFonts w:ascii="Times New Roman" w:hAnsi="Times New Roman"/>
          <w:bCs/>
          <w:sz w:val="24"/>
          <w:szCs w:val="24"/>
          <w:lang w:val="en-GB"/>
        </w:rPr>
      </w:pPr>
    </w:p>
    <w:p w:rsidR="00E615FF" w:rsidRDefault="00E615FF" w:rsidP="00544623">
      <w:pPr>
        <w:spacing w:after="0" w:line="240" w:lineRule="auto"/>
        <w:ind w:left="1430" w:hanging="1430"/>
        <w:jc w:val="both"/>
        <w:rPr>
          <w:rFonts w:ascii="Times New Roman" w:hAnsi="Times New Roman"/>
          <w:b/>
          <w:bCs/>
          <w:sz w:val="24"/>
          <w:szCs w:val="24"/>
          <w:lang w:val="en-GB"/>
        </w:rPr>
      </w:pPr>
      <w:r w:rsidRPr="00E615FF">
        <w:rPr>
          <w:rFonts w:ascii="Times New Roman" w:hAnsi="Times New Roman"/>
          <w:b/>
          <w:bCs/>
          <w:sz w:val="24"/>
          <w:szCs w:val="24"/>
          <w:lang w:val="en-GB"/>
        </w:rPr>
        <w:t>Section 73. Notification of Decision of the Prosecutor-General or Specially Authorised Prosecutor and Validity Thereof</w:t>
      </w:r>
    </w:p>
    <w:p w:rsidR="00E615FF" w:rsidRDefault="00E615FF" w:rsidP="0099012E">
      <w:pPr>
        <w:spacing w:after="0" w:line="240" w:lineRule="auto"/>
        <w:jc w:val="both"/>
        <w:rPr>
          <w:rFonts w:ascii="Times New Roman" w:hAnsi="Times New Roman"/>
          <w:b/>
          <w:bCs/>
          <w:sz w:val="24"/>
          <w:szCs w:val="24"/>
          <w:lang w:val="en-GB"/>
        </w:rPr>
      </w:pPr>
    </w:p>
    <w:p w:rsidR="00E615FF" w:rsidRDefault="00E615FF"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(1) A decision regarding compensation of loss or refusal to compensate a loss shall come into effect by the time when it is notified to the submitter.</w:t>
      </w:r>
    </w:p>
    <w:p w:rsidR="00E615FF" w:rsidRDefault="00E615FF"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(2) A person who does not agree with a decision of the Prosecutor-General or specially authorised prosecutor in the matter of compensation of loss, he or she has the right to apply to the court within 30 days in accordance with the procedures provided for in the Civil Procedure Law.</w:t>
      </w:r>
    </w:p>
    <w:p w:rsidR="00E615FF" w:rsidRDefault="00E615FF" w:rsidP="0099012E">
      <w:pPr>
        <w:spacing w:after="0" w:line="240" w:lineRule="auto"/>
        <w:jc w:val="both"/>
        <w:rPr>
          <w:rFonts w:ascii="Times New Roman" w:hAnsi="Times New Roman"/>
          <w:bCs/>
          <w:sz w:val="24"/>
          <w:szCs w:val="24"/>
          <w:lang w:val="en-GB"/>
        </w:rPr>
      </w:pPr>
    </w:p>
    <w:p w:rsidR="00E615FF" w:rsidRPr="00E615FF" w:rsidRDefault="00E615FF" w:rsidP="0099012E">
      <w:pPr>
        <w:spacing w:after="0" w:line="240" w:lineRule="auto"/>
        <w:jc w:val="both"/>
        <w:rPr>
          <w:rFonts w:ascii="Times New Roman" w:hAnsi="Times New Roman"/>
          <w:b/>
          <w:bCs/>
          <w:sz w:val="24"/>
          <w:szCs w:val="24"/>
          <w:lang w:val="en-GB"/>
        </w:rPr>
      </w:pPr>
      <w:r w:rsidRPr="00E615FF">
        <w:rPr>
          <w:rFonts w:ascii="Times New Roman" w:hAnsi="Times New Roman"/>
          <w:b/>
          <w:bCs/>
          <w:sz w:val="24"/>
          <w:szCs w:val="24"/>
          <w:lang w:val="en-GB"/>
        </w:rPr>
        <w:t xml:space="preserve">Section 74. </w:t>
      </w:r>
      <w:r>
        <w:rPr>
          <w:rFonts w:ascii="Times New Roman" w:hAnsi="Times New Roman"/>
          <w:b/>
          <w:bCs/>
          <w:sz w:val="24"/>
          <w:szCs w:val="24"/>
          <w:lang w:val="en-GB"/>
        </w:rPr>
        <w:t>Execution</w:t>
      </w:r>
      <w:r w:rsidRPr="00E615FF">
        <w:rPr>
          <w:rFonts w:ascii="Times New Roman" w:hAnsi="Times New Roman"/>
          <w:b/>
          <w:bCs/>
          <w:sz w:val="24"/>
          <w:szCs w:val="24"/>
          <w:lang w:val="en-GB"/>
        </w:rPr>
        <w:t xml:space="preserve"> of a Decision Taken in the Matter of Compensation of Loss</w:t>
      </w:r>
    </w:p>
    <w:p w:rsidR="00E615FF" w:rsidRDefault="00E615FF" w:rsidP="0099012E">
      <w:pPr>
        <w:spacing w:after="0" w:line="240" w:lineRule="auto"/>
        <w:jc w:val="both"/>
        <w:rPr>
          <w:rFonts w:ascii="Times New Roman" w:hAnsi="Times New Roman"/>
          <w:bCs/>
          <w:sz w:val="24"/>
          <w:szCs w:val="24"/>
          <w:lang w:val="en-GB"/>
        </w:rPr>
      </w:pPr>
    </w:p>
    <w:p w:rsidR="00E615FF" w:rsidRDefault="00E615FF"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(1) After the decision regarding compensation of loss of the Prosecutor-General or specially authorised prosecutor has come into effect, the Office of the Prosecutor-General shall, within three working days, send the following to the Ministry of Finance for execution:</w:t>
      </w:r>
    </w:p>
    <w:p w:rsidR="0021116B" w:rsidRDefault="0021116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1) a true copy of the decision;</w:t>
      </w:r>
    </w:p>
    <w:p w:rsidR="0021116B" w:rsidRDefault="0021116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2) information regarding person’s data, bank or postal settlement system details and contact information, if a person has specified it.</w:t>
      </w:r>
    </w:p>
    <w:p w:rsidR="0021116B" w:rsidRDefault="0021116B" w:rsidP="0099012E">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(2) After the decision of the Prosecutor-General or specially authorised prosecutor has come into effect, the Office of the Prosecutor-General shall, within three working days, send the following to a tax administration for deleting of fine for late payments referred to in Section</w:t>
      </w:r>
      <w:r w:rsidR="00544623">
        <w:rPr>
          <w:rFonts w:ascii="Times New Roman" w:hAnsi="Times New Roman"/>
          <w:bCs/>
          <w:sz w:val="24"/>
          <w:szCs w:val="24"/>
          <w:lang w:val="en-GB"/>
        </w:rPr>
        <w:t xml:space="preserve"> 70, Paragraph two of this Law:</w:t>
      </w:r>
    </w:p>
    <w:p w:rsidR="0021116B" w:rsidRDefault="0021116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1) a true copy of the decision;</w:t>
      </w:r>
    </w:p>
    <w:p w:rsidR="0021116B" w:rsidRDefault="0021116B"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2) information regarding person’s data, the amount of sum of the suspended transaction and a time period during which the person was prohibited from possibility to act with financial funds.</w:t>
      </w:r>
    </w:p>
    <w:p w:rsidR="0033091E" w:rsidRDefault="0033091E" w:rsidP="0021116B">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lastRenderedPageBreak/>
        <w:t>(3) The Ministry of Finance shall, within three months following the receipt of all necessary information, disburse a compensation of loss, by transmitting it to the bank or postal settlement system account specified in the submission.</w:t>
      </w:r>
    </w:p>
    <w:p w:rsidR="0033091E" w:rsidRDefault="0033091E" w:rsidP="0021116B">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(4) The Ministry of Finance may, in accordance with a justified decision, disburse a compensation of loss by parts during a year following the receipt of all necessary information. This decision may not be contested and appealed.</w:t>
      </w:r>
    </w:p>
    <w:p w:rsidR="0033091E" w:rsidRDefault="0033091E" w:rsidP="0021116B">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(5) A compensation of loss shall be disbursed from the funds intended specially for such purposes in the State budget.</w:t>
      </w:r>
    </w:p>
    <w:p w:rsidR="0033091E" w:rsidRDefault="0033091E" w:rsidP="0021116B">
      <w:pPr>
        <w:spacing w:after="0" w:line="240" w:lineRule="auto"/>
        <w:jc w:val="both"/>
        <w:rPr>
          <w:rFonts w:ascii="Times New Roman" w:hAnsi="Times New Roman"/>
          <w:bCs/>
          <w:sz w:val="24"/>
          <w:szCs w:val="24"/>
          <w:lang w:val="en-GB"/>
        </w:rPr>
      </w:pPr>
    </w:p>
    <w:p w:rsidR="0033091E" w:rsidRPr="0033091E" w:rsidRDefault="0033091E" w:rsidP="0021116B">
      <w:pPr>
        <w:spacing w:after="0" w:line="240" w:lineRule="auto"/>
        <w:jc w:val="both"/>
        <w:rPr>
          <w:rFonts w:ascii="Times New Roman" w:hAnsi="Times New Roman"/>
          <w:b/>
          <w:bCs/>
          <w:sz w:val="24"/>
          <w:szCs w:val="24"/>
          <w:lang w:val="en-GB"/>
        </w:rPr>
      </w:pPr>
      <w:r w:rsidRPr="0033091E">
        <w:rPr>
          <w:rFonts w:ascii="Times New Roman" w:hAnsi="Times New Roman"/>
          <w:b/>
          <w:bCs/>
          <w:sz w:val="24"/>
          <w:szCs w:val="24"/>
          <w:lang w:val="en-GB"/>
        </w:rPr>
        <w:t>Section 75. Repo</w:t>
      </w:r>
      <w:r>
        <w:rPr>
          <w:rFonts w:ascii="Times New Roman" w:hAnsi="Times New Roman"/>
          <w:b/>
          <w:bCs/>
          <w:sz w:val="24"/>
          <w:szCs w:val="24"/>
          <w:lang w:val="en-GB"/>
        </w:rPr>
        <w:t>r</w:t>
      </w:r>
      <w:r w:rsidRPr="0033091E">
        <w:rPr>
          <w:rFonts w:ascii="Times New Roman" w:hAnsi="Times New Roman"/>
          <w:b/>
          <w:bCs/>
          <w:sz w:val="24"/>
          <w:szCs w:val="24"/>
          <w:lang w:val="en-GB"/>
        </w:rPr>
        <w:t>t Regarding Compensation of Losses</w:t>
      </w:r>
    </w:p>
    <w:p w:rsidR="0033091E" w:rsidRDefault="0033091E" w:rsidP="0021116B">
      <w:pPr>
        <w:spacing w:after="0" w:line="240" w:lineRule="auto"/>
        <w:jc w:val="both"/>
        <w:rPr>
          <w:rFonts w:ascii="Times New Roman" w:hAnsi="Times New Roman"/>
          <w:bCs/>
          <w:sz w:val="24"/>
          <w:szCs w:val="24"/>
          <w:lang w:val="en-GB"/>
        </w:rPr>
      </w:pPr>
    </w:p>
    <w:p w:rsidR="0033091E" w:rsidRDefault="0033091E" w:rsidP="00544623">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The Ministry of Finance shall, once a year (until 15 January of the following year), draw up a report and submit it to the Cabinet regarding all decisions of the Prosecutor-General or specially authorised prosecutor regarding compensation of losses from the State budget received during the relevant time period.</w:t>
      </w:r>
    </w:p>
    <w:p w:rsidR="0033091E" w:rsidRDefault="0033091E" w:rsidP="0021116B">
      <w:pPr>
        <w:spacing w:after="0" w:line="240" w:lineRule="auto"/>
        <w:jc w:val="both"/>
        <w:rPr>
          <w:rFonts w:ascii="Times New Roman" w:hAnsi="Times New Roman"/>
          <w:bCs/>
          <w:sz w:val="24"/>
          <w:szCs w:val="24"/>
          <w:lang w:val="en-GB"/>
        </w:rPr>
      </w:pPr>
    </w:p>
    <w:p w:rsidR="0033091E" w:rsidRPr="0033091E" w:rsidRDefault="0033091E" w:rsidP="0021116B">
      <w:pPr>
        <w:spacing w:after="0" w:line="240" w:lineRule="auto"/>
        <w:jc w:val="both"/>
        <w:rPr>
          <w:rFonts w:ascii="Times New Roman" w:hAnsi="Times New Roman"/>
          <w:b/>
          <w:bCs/>
          <w:sz w:val="24"/>
          <w:szCs w:val="24"/>
          <w:lang w:val="en-GB"/>
        </w:rPr>
      </w:pPr>
      <w:r w:rsidRPr="0033091E">
        <w:rPr>
          <w:rFonts w:ascii="Times New Roman" w:hAnsi="Times New Roman"/>
          <w:b/>
          <w:bCs/>
          <w:sz w:val="24"/>
          <w:szCs w:val="24"/>
          <w:lang w:val="en-GB"/>
        </w:rPr>
        <w:t>Section 76. Liability of the Subject of the Law</w:t>
      </w:r>
    </w:p>
    <w:p w:rsidR="0033091E" w:rsidRDefault="0033091E" w:rsidP="0021116B">
      <w:pPr>
        <w:spacing w:after="0" w:line="240" w:lineRule="auto"/>
        <w:jc w:val="both"/>
        <w:rPr>
          <w:rFonts w:ascii="Times New Roman" w:hAnsi="Times New Roman"/>
          <w:bCs/>
          <w:sz w:val="24"/>
          <w:szCs w:val="24"/>
          <w:lang w:val="en-GB"/>
        </w:rPr>
      </w:pPr>
    </w:p>
    <w:p w:rsidR="0033091E" w:rsidRDefault="0033091E" w:rsidP="0021116B">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(1) If the State compensates </w:t>
      </w:r>
      <w:r w:rsidR="003C26F4">
        <w:rPr>
          <w:rFonts w:ascii="Times New Roman" w:hAnsi="Times New Roman"/>
          <w:bCs/>
          <w:sz w:val="24"/>
          <w:szCs w:val="24"/>
          <w:lang w:val="en-GB"/>
        </w:rPr>
        <w:t xml:space="preserve">to a person </w:t>
      </w:r>
      <w:r>
        <w:rPr>
          <w:rFonts w:ascii="Times New Roman" w:hAnsi="Times New Roman"/>
          <w:bCs/>
          <w:sz w:val="24"/>
          <w:szCs w:val="24"/>
          <w:lang w:val="en-GB"/>
        </w:rPr>
        <w:t>the losses</w:t>
      </w:r>
      <w:r w:rsidR="003C26F4">
        <w:rPr>
          <w:rFonts w:ascii="Times New Roman" w:hAnsi="Times New Roman"/>
          <w:bCs/>
          <w:sz w:val="24"/>
          <w:szCs w:val="24"/>
          <w:lang w:val="en-GB"/>
        </w:rPr>
        <w:t>, which are</w:t>
      </w:r>
      <w:r>
        <w:rPr>
          <w:rFonts w:ascii="Times New Roman" w:hAnsi="Times New Roman"/>
          <w:bCs/>
          <w:sz w:val="24"/>
          <w:szCs w:val="24"/>
          <w:lang w:val="en-GB"/>
        </w:rPr>
        <w:t xml:space="preserve"> caused </w:t>
      </w:r>
      <w:r w:rsidR="003C26F4">
        <w:rPr>
          <w:rFonts w:ascii="Times New Roman" w:hAnsi="Times New Roman"/>
          <w:bCs/>
          <w:sz w:val="24"/>
          <w:szCs w:val="24"/>
          <w:lang w:val="en-GB"/>
        </w:rPr>
        <w:t>due to unlawful action of the subject of the Law, the Prosecutor-General shall bring a subrogation action against the subject of the Law after disbursement of the compensation.</w:t>
      </w:r>
    </w:p>
    <w:p w:rsidR="003C26F4" w:rsidRDefault="003C26F4" w:rsidP="0021116B">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(2) Prior to bringing a subrogation action against the subject of the Law the Prosecutor-General shall notify him or her regarding the decision taken and propose to compensate voluntarily th</w:t>
      </w:r>
      <w:r w:rsidR="00544623">
        <w:rPr>
          <w:rFonts w:ascii="Times New Roman" w:hAnsi="Times New Roman"/>
          <w:bCs/>
          <w:sz w:val="24"/>
          <w:szCs w:val="24"/>
          <w:lang w:val="en-GB"/>
        </w:rPr>
        <w:t>e losses caused within a month.</w:t>
      </w:r>
    </w:p>
    <w:p w:rsidR="003C26F4" w:rsidRDefault="003C26F4" w:rsidP="0021116B">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(3) Funds collected in accordance with the subrogation procedures shall be transfe</w:t>
      </w:r>
      <w:r w:rsidR="00544623">
        <w:rPr>
          <w:rFonts w:ascii="Times New Roman" w:hAnsi="Times New Roman"/>
          <w:bCs/>
          <w:sz w:val="24"/>
          <w:szCs w:val="24"/>
          <w:lang w:val="en-GB"/>
        </w:rPr>
        <w:t>rred to the State basic budget.</w:t>
      </w:r>
    </w:p>
    <w:p w:rsidR="00544623" w:rsidRPr="0021116B" w:rsidRDefault="00544623" w:rsidP="0099012E">
      <w:pPr>
        <w:spacing w:after="0" w:line="240" w:lineRule="auto"/>
        <w:jc w:val="both"/>
        <w:rPr>
          <w:rFonts w:ascii="Times New Roman" w:hAnsi="Times New Roman"/>
          <w:b/>
          <w:bCs/>
          <w:sz w:val="24"/>
          <w:szCs w:val="24"/>
          <w:lang w:val="en-GB"/>
        </w:rPr>
      </w:pPr>
    </w:p>
    <w:p w:rsidR="004F0F86" w:rsidRPr="003B7675" w:rsidRDefault="004F0F86" w:rsidP="0099012E">
      <w:pPr>
        <w:spacing w:after="0" w:line="240" w:lineRule="auto"/>
        <w:jc w:val="center"/>
        <w:rPr>
          <w:rFonts w:ascii="Times New Roman" w:hAnsi="Times New Roman"/>
          <w:b/>
          <w:bCs/>
          <w:sz w:val="24"/>
          <w:szCs w:val="24"/>
          <w:lang w:val="en-GB"/>
        </w:rPr>
      </w:pPr>
      <w:r w:rsidRPr="003B7675">
        <w:rPr>
          <w:rFonts w:ascii="Times New Roman" w:hAnsi="Times New Roman"/>
          <w:b/>
          <w:bCs/>
          <w:sz w:val="24"/>
          <w:szCs w:val="24"/>
          <w:lang w:val="en-GB"/>
        </w:rPr>
        <w:t>Transitional Provisions</w:t>
      </w:r>
    </w:p>
    <w:p w:rsidR="004F0F86" w:rsidRPr="00BA4D4D" w:rsidRDefault="004F0F86" w:rsidP="0099012E">
      <w:pPr>
        <w:spacing w:after="0" w:line="240" w:lineRule="auto"/>
        <w:jc w:val="both"/>
        <w:rPr>
          <w:rFonts w:ascii="Times New Roman" w:hAnsi="Times New Roman"/>
          <w:sz w:val="24"/>
          <w:szCs w:val="24"/>
        </w:rPr>
      </w:pPr>
    </w:p>
    <w:p w:rsidR="007A695D" w:rsidRPr="00BA4D4D" w:rsidRDefault="007A695D" w:rsidP="0099012E">
      <w:pPr>
        <w:spacing w:after="0" w:line="240" w:lineRule="auto"/>
        <w:jc w:val="both"/>
        <w:rPr>
          <w:rFonts w:ascii="Times New Roman" w:hAnsi="Times New Roman"/>
          <w:sz w:val="24"/>
          <w:szCs w:val="24"/>
        </w:rPr>
      </w:pPr>
      <w:r w:rsidRPr="00BA4D4D">
        <w:rPr>
          <w:rFonts w:ascii="Times New Roman" w:hAnsi="Times New Roman"/>
          <w:sz w:val="24"/>
          <w:szCs w:val="24"/>
        </w:rPr>
        <w:t xml:space="preserve">1. </w:t>
      </w:r>
      <w:r w:rsidRPr="00BA4D4D">
        <w:rPr>
          <w:rFonts w:ascii="Times New Roman" w:hAnsi="Times New Roman"/>
          <w:sz w:val="24"/>
          <w:szCs w:val="24"/>
          <w:lang w:val="en-GB"/>
        </w:rPr>
        <w:t>With the coming into force of this Law, the Law on the Prevention of Laundering of Proceeds Derived from Criminal Activity (</w:t>
      </w:r>
      <w:r w:rsidRPr="00BA4D4D">
        <w:rPr>
          <w:rFonts w:ascii="Times New Roman" w:hAnsi="Times New Roman"/>
          <w:i/>
          <w:iCs/>
          <w:sz w:val="24"/>
          <w:szCs w:val="24"/>
          <w:lang w:val="en-GB"/>
        </w:rPr>
        <w:t>Latvijas Republikas Saeimas un Ministru Kabineta Ziņotājs</w:t>
      </w:r>
      <w:r w:rsidRPr="00BA4D4D">
        <w:rPr>
          <w:rFonts w:ascii="Times New Roman" w:hAnsi="Times New Roman"/>
          <w:sz w:val="24"/>
          <w:szCs w:val="24"/>
          <w:lang w:val="en-GB"/>
        </w:rPr>
        <w:t>, 1998, No. 3; 2000, No. 14; 2002, No. 16; 2004, No.</w:t>
      </w:r>
      <w:r w:rsidR="0040165C" w:rsidRPr="00BA4D4D">
        <w:rPr>
          <w:rFonts w:ascii="Times New Roman" w:hAnsi="Times New Roman"/>
          <w:sz w:val="24"/>
          <w:szCs w:val="24"/>
          <w:lang w:val="en-GB"/>
        </w:rPr>
        <w:t xml:space="preserve"> 2; 2005, No. 13; 2006, No. 12) is repealed.</w:t>
      </w:r>
    </w:p>
    <w:p w:rsidR="004F0F86" w:rsidRPr="00BA4D4D" w:rsidRDefault="004F0F86" w:rsidP="0099012E">
      <w:pPr>
        <w:spacing w:after="0" w:line="240" w:lineRule="auto"/>
        <w:jc w:val="both"/>
        <w:rPr>
          <w:rFonts w:ascii="Times New Roman" w:hAnsi="Times New Roman"/>
          <w:sz w:val="24"/>
          <w:szCs w:val="24"/>
        </w:rPr>
      </w:pPr>
    </w:p>
    <w:p w:rsidR="00B24109" w:rsidRPr="00BA4D4D" w:rsidRDefault="00B24109" w:rsidP="0099012E">
      <w:pPr>
        <w:spacing w:after="0" w:line="240" w:lineRule="auto"/>
        <w:jc w:val="both"/>
        <w:rPr>
          <w:rFonts w:ascii="Times New Roman" w:hAnsi="Times New Roman"/>
          <w:sz w:val="24"/>
          <w:szCs w:val="24"/>
        </w:rPr>
      </w:pPr>
      <w:r w:rsidRPr="00BA4D4D">
        <w:rPr>
          <w:rFonts w:ascii="Times New Roman" w:hAnsi="Times New Roman"/>
          <w:sz w:val="24"/>
          <w:szCs w:val="24"/>
        </w:rPr>
        <w:t xml:space="preserve">2. </w:t>
      </w:r>
      <w:r w:rsidRPr="00BA4D4D">
        <w:rPr>
          <w:rFonts w:ascii="Times New Roman" w:hAnsi="Times New Roman"/>
          <w:sz w:val="24"/>
          <w:szCs w:val="24"/>
          <w:lang w:val="en-GB"/>
        </w:rPr>
        <w:t>The subjects of the Law shall conduct the customer identification and determination of the beneficial owner, specified in this Law, in relation to those customers with whom business relationships are in force and who were not subject thereto, no later than until 1 July 2009 or shall end business relationships with such customers until the deadline specified.</w:t>
      </w:r>
    </w:p>
    <w:p w:rsidR="004F0F86" w:rsidRPr="00BA4D4D" w:rsidRDefault="004F0F86" w:rsidP="0099012E">
      <w:pPr>
        <w:spacing w:after="0" w:line="240" w:lineRule="auto"/>
        <w:jc w:val="both"/>
        <w:rPr>
          <w:rFonts w:ascii="Times New Roman" w:hAnsi="Times New Roman"/>
          <w:sz w:val="24"/>
          <w:szCs w:val="24"/>
        </w:rPr>
      </w:pPr>
    </w:p>
    <w:p w:rsidR="00126C18" w:rsidRPr="00BA4D4D" w:rsidRDefault="00126C18" w:rsidP="0099012E">
      <w:pPr>
        <w:spacing w:after="0" w:line="240" w:lineRule="auto"/>
        <w:jc w:val="both"/>
        <w:rPr>
          <w:rFonts w:ascii="Times New Roman" w:hAnsi="Times New Roman"/>
          <w:sz w:val="24"/>
          <w:szCs w:val="24"/>
        </w:rPr>
      </w:pPr>
      <w:r w:rsidRPr="00BA4D4D">
        <w:rPr>
          <w:rFonts w:ascii="Times New Roman" w:hAnsi="Times New Roman"/>
          <w:sz w:val="24"/>
          <w:szCs w:val="24"/>
        </w:rPr>
        <w:t xml:space="preserve">3. </w:t>
      </w:r>
      <w:r w:rsidRPr="00BA4D4D">
        <w:rPr>
          <w:rFonts w:ascii="Times New Roman" w:hAnsi="Times New Roman"/>
          <w:sz w:val="24"/>
          <w:szCs w:val="24"/>
          <w:lang w:val="en-GB"/>
        </w:rPr>
        <w:t>Until the day of the coming into force of new Cabinet regulations, but not later than until 1 January 2009, the following Cabinet regulations shall be in force:</w:t>
      </w:r>
    </w:p>
    <w:p w:rsidR="00126C18" w:rsidRPr="00BA4D4D" w:rsidRDefault="00126C18" w:rsidP="00544623">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1) the Cabinet Regulation No. 213 of </w:t>
      </w:r>
      <w:smartTag w:uri="urn:schemas-microsoft-com:office:smarttags" w:element="date">
        <w:smartTagPr>
          <w:attr w:name="Month" w:val="6"/>
          <w:attr w:name="Day" w:val="2"/>
          <w:attr w:name="Year" w:val="1998"/>
        </w:smartTagPr>
        <w:r w:rsidRPr="00BA4D4D">
          <w:rPr>
            <w:rFonts w:ascii="Times New Roman" w:hAnsi="Times New Roman"/>
            <w:sz w:val="24"/>
            <w:szCs w:val="24"/>
            <w:lang w:val="en-GB"/>
          </w:rPr>
          <w:t>2 June 1998</w:t>
        </w:r>
      </w:smartTag>
      <w:r w:rsidRPr="00BA4D4D">
        <w:rPr>
          <w:rFonts w:ascii="Times New Roman" w:hAnsi="Times New Roman"/>
          <w:sz w:val="24"/>
          <w:szCs w:val="24"/>
          <w:lang w:val="en-GB"/>
        </w:rPr>
        <w:t>, Regulation Regarding the Work Remuneration System for Employees of the Service of Prevention of Money Laundering;</w:t>
      </w:r>
    </w:p>
    <w:p w:rsidR="008B02E5" w:rsidRPr="00BA4D4D" w:rsidRDefault="008B02E5" w:rsidP="00544623">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2) the Cabinet Regulation No. 497 of 29 December 1998, Regulation Regarding the Procedure According to Which the State Authorities Shall Provide Information to the Service of Prevention of Money Laundering;</w:t>
      </w:r>
    </w:p>
    <w:p w:rsidR="008B02E5" w:rsidRPr="00BA4D4D" w:rsidRDefault="008B02E5" w:rsidP="00544623">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 xml:space="preserve">3) the Cabinet Regulation No. 127 of 20 March 2001, </w:t>
      </w:r>
      <w:r w:rsidRPr="00544623">
        <w:rPr>
          <w:rFonts w:ascii="Times New Roman" w:hAnsi="Times New Roman"/>
          <w:sz w:val="24"/>
          <w:szCs w:val="24"/>
          <w:lang w:val="en-GB"/>
        </w:rPr>
        <w:t>Regulations Regarding List of Elements of Unusual Transactions and Procedures for Reporting</w:t>
      </w:r>
      <w:r w:rsidRPr="00BA4D4D">
        <w:rPr>
          <w:rFonts w:ascii="Times New Roman" w:hAnsi="Times New Roman"/>
          <w:sz w:val="24"/>
          <w:szCs w:val="24"/>
          <w:lang w:val="en-GB"/>
        </w:rPr>
        <w:t>; and</w:t>
      </w:r>
    </w:p>
    <w:p w:rsidR="008B02E5" w:rsidRPr="00BA4D4D" w:rsidRDefault="008B02E5" w:rsidP="00544623">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4) the Cabinet Regulation No. 731 of 29 August 2006, Regulation Regarding States and the International Organisations Having the Lists Compiled in Which the Persons Suspected of Committing an Act of Terror or Participation Therein Are Included.</w:t>
      </w:r>
    </w:p>
    <w:p w:rsidR="004F0F86" w:rsidRPr="00BA4D4D" w:rsidRDefault="004F0F86" w:rsidP="0099012E">
      <w:pPr>
        <w:spacing w:after="0" w:line="240" w:lineRule="auto"/>
        <w:jc w:val="both"/>
        <w:rPr>
          <w:rFonts w:ascii="Times New Roman" w:hAnsi="Times New Roman"/>
          <w:sz w:val="24"/>
          <w:szCs w:val="24"/>
        </w:rPr>
      </w:pPr>
    </w:p>
    <w:p w:rsidR="008B02E5" w:rsidRPr="00BA4D4D" w:rsidRDefault="008B02E5" w:rsidP="0099012E">
      <w:pPr>
        <w:spacing w:after="0" w:line="240" w:lineRule="auto"/>
        <w:jc w:val="both"/>
        <w:rPr>
          <w:rFonts w:ascii="Times New Roman" w:hAnsi="Times New Roman"/>
          <w:sz w:val="24"/>
          <w:szCs w:val="24"/>
        </w:rPr>
      </w:pPr>
      <w:r w:rsidRPr="00BA4D4D">
        <w:rPr>
          <w:rFonts w:ascii="Times New Roman" w:hAnsi="Times New Roman"/>
          <w:sz w:val="24"/>
          <w:szCs w:val="24"/>
        </w:rPr>
        <w:lastRenderedPageBreak/>
        <w:t xml:space="preserve">4. </w:t>
      </w:r>
      <w:r w:rsidRPr="00BA4D4D">
        <w:rPr>
          <w:rFonts w:ascii="Times New Roman" w:hAnsi="Times New Roman"/>
          <w:sz w:val="24"/>
          <w:szCs w:val="24"/>
          <w:lang w:val="en-GB"/>
        </w:rPr>
        <w:t>The subjects of the Law subject to supervision of the State Revenue Service pursuant to Section 45, Paragraph two of this Law and who have commenced their operation until the day of coming into force of this Law, shall inform in writing the territorial office of the State Revenue Service regarding the type of their activities within 30 working days following the coming into force of this Law.</w:t>
      </w:r>
    </w:p>
    <w:p w:rsidR="004F0F86" w:rsidRPr="00BA4D4D" w:rsidRDefault="004F0F86" w:rsidP="0099012E">
      <w:pPr>
        <w:spacing w:after="0" w:line="240" w:lineRule="auto"/>
        <w:jc w:val="both"/>
        <w:rPr>
          <w:rFonts w:ascii="Times New Roman" w:hAnsi="Times New Roman"/>
          <w:sz w:val="24"/>
          <w:szCs w:val="24"/>
        </w:rPr>
      </w:pPr>
    </w:p>
    <w:p w:rsidR="009E5035" w:rsidRPr="00BA4D4D" w:rsidRDefault="009E5035" w:rsidP="0099012E">
      <w:pPr>
        <w:spacing w:after="0" w:line="240" w:lineRule="auto"/>
        <w:jc w:val="both"/>
        <w:rPr>
          <w:rFonts w:ascii="Times New Roman" w:hAnsi="Times New Roman"/>
          <w:sz w:val="24"/>
          <w:szCs w:val="24"/>
        </w:rPr>
      </w:pPr>
      <w:r w:rsidRPr="00BA4D4D">
        <w:rPr>
          <w:rFonts w:ascii="Times New Roman" w:hAnsi="Times New Roman"/>
          <w:sz w:val="24"/>
          <w:szCs w:val="24"/>
        </w:rPr>
        <w:t xml:space="preserve">5. </w:t>
      </w:r>
      <w:r w:rsidRPr="00BA4D4D">
        <w:rPr>
          <w:rFonts w:ascii="Times New Roman" w:hAnsi="Times New Roman"/>
          <w:sz w:val="24"/>
          <w:szCs w:val="24"/>
          <w:lang w:val="en-GB"/>
        </w:rPr>
        <w:t>The provisions of Section 41 of this Law regarding the right to request and receive free of charge information necessary for compliance with this Law from the registered information systems shall come into force concurrently with the necessary amendments to the relevant laws in force.</w:t>
      </w:r>
      <w:r w:rsidRPr="00BA4D4D">
        <w:rPr>
          <w:rFonts w:ascii="Times New Roman" w:hAnsi="Times New Roman"/>
          <w:sz w:val="24"/>
          <w:szCs w:val="24"/>
        </w:rPr>
        <w:t xml:space="preserve"> </w:t>
      </w:r>
      <w:r w:rsidRPr="00BA4D4D">
        <w:rPr>
          <w:rFonts w:ascii="Times New Roman" w:hAnsi="Times New Roman"/>
          <w:sz w:val="24"/>
          <w:szCs w:val="24"/>
          <w:lang w:val="en-GB"/>
        </w:rPr>
        <w:t xml:space="preserve">Until the day of the coming </w:t>
      </w:r>
      <w:r w:rsidR="00270E54" w:rsidRPr="00BA4D4D">
        <w:rPr>
          <w:rFonts w:ascii="Times New Roman" w:hAnsi="Times New Roman"/>
          <w:sz w:val="24"/>
          <w:szCs w:val="24"/>
          <w:lang w:val="en-GB"/>
        </w:rPr>
        <w:t>into force of the relevant amend</w:t>
      </w:r>
      <w:r w:rsidRPr="00BA4D4D">
        <w:rPr>
          <w:rFonts w:ascii="Times New Roman" w:hAnsi="Times New Roman"/>
          <w:sz w:val="24"/>
          <w:szCs w:val="24"/>
          <w:lang w:val="en-GB"/>
        </w:rPr>
        <w:t>ments, the subjects of the Law specified in Section 41 of this Law have the right to request and receive information from the Invalid Document Register, the Punishment Register and the Population Register pursuant to the legal norms in force until the day of the coming into force of this Law.</w:t>
      </w:r>
    </w:p>
    <w:p w:rsidR="004F0F86" w:rsidRPr="00BA4D4D" w:rsidRDefault="004F0F86" w:rsidP="0099012E">
      <w:pPr>
        <w:spacing w:after="0" w:line="240" w:lineRule="auto"/>
        <w:jc w:val="both"/>
        <w:rPr>
          <w:rFonts w:ascii="Times New Roman" w:hAnsi="Times New Roman"/>
          <w:sz w:val="24"/>
          <w:szCs w:val="24"/>
        </w:rPr>
      </w:pPr>
    </w:p>
    <w:p w:rsidR="005A69C6" w:rsidRPr="00BA4D4D" w:rsidRDefault="005A69C6" w:rsidP="0099012E">
      <w:pPr>
        <w:spacing w:after="0" w:line="240" w:lineRule="auto"/>
        <w:jc w:val="both"/>
        <w:rPr>
          <w:rFonts w:ascii="Times New Roman" w:hAnsi="Times New Roman"/>
          <w:sz w:val="24"/>
          <w:szCs w:val="24"/>
        </w:rPr>
      </w:pPr>
      <w:r w:rsidRPr="00BA4D4D">
        <w:rPr>
          <w:rFonts w:ascii="Times New Roman" w:hAnsi="Times New Roman"/>
          <w:sz w:val="24"/>
          <w:szCs w:val="24"/>
        </w:rPr>
        <w:t xml:space="preserve">6. </w:t>
      </w:r>
      <w:r w:rsidRPr="00BA4D4D">
        <w:rPr>
          <w:rFonts w:ascii="Times New Roman" w:hAnsi="Times New Roman"/>
          <w:sz w:val="24"/>
          <w:szCs w:val="24"/>
          <w:lang w:val="en-GB"/>
        </w:rPr>
        <w:t>The information from the Punishment Register specified in Section 41 of this Law shall be provided free of charge from 1 January 2010.</w:t>
      </w:r>
    </w:p>
    <w:p w:rsidR="004F0F86" w:rsidRPr="00BA4D4D" w:rsidRDefault="004F0F86" w:rsidP="0099012E">
      <w:pPr>
        <w:spacing w:after="0" w:line="240" w:lineRule="auto"/>
        <w:jc w:val="both"/>
        <w:rPr>
          <w:rFonts w:ascii="Times New Roman" w:hAnsi="Times New Roman"/>
          <w:sz w:val="24"/>
          <w:szCs w:val="24"/>
        </w:rPr>
      </w:pPr>
    </w:p>
    <w:p w:rsidR="00887E8E" w:rsidRPr="00BA4D4D" w:rsidRDefault="00887E8E" w:rsidP="0099012E">
      <w:pPr>
        <w:spacing w:after="0" w:line="240" w:lineRule="auto"/>
        <w:jc w:val="both"/>
        <w:rPr>
          <w:rFonts w:ascii="Times New Roman" w:hAnsi="Times New Roman"/>
          <w:sz w:val="24"/>
          <w:szCs w:val="24"/>
        </w:rPr>
      </w:pPr>
      <w:smartTag w:uri="urn:schemas-microsoft-com:office:smarttags" w:element="metricconverter">
        <w:smartTagPr>
          <w:attr w:name="ProductID" w:val="7. In"/>
        </w:smartTagPr>
        <w:r w:rsidRPr="00BA4D4D">
          <w:rPr>
            <w:rFonts w:ascii="Times New Roman" w:hAnsi="Times New Roman"/>
            <w:sz w:val="24"/>
            <w:szCs w:val="24"/>
          </w:rPr>
          <w:t xml:space="preserve">7. </w:t>
        </w:r>
        <w:r w:rsidRPr="00BA4D4D">
          <w:rPr>
            <w:rFonts w:ascii="Times New Roman" w:hAnsi="Times New Roman"/>
            <w:sz w:val="24"/>
            <w:szCs w:val="24"/>
            <w:lang w:val="en-GB"/>
          </w:rPr>
          <w:t>In</w:t>
        </w:r>
      </w:smartTag>
      <w:r w:rsidRPr="00BA4D4D">
        <w:rPr>
          <w:rFonts w:ascii="Times New Roman" w:hAnsi="Times New Roman"/>
          <w:sz w:val="24"/>
          <w:szCs w:val="24"/>
          <w:lang w:val="en-GB"/>
        </w:rPr>
        <w:t xml:space="preserve"> 2009 the remuneration (salary, etc.) specified in accordance with this Law shall be determined in accordance with the Law on Remuneration of Officials and Employees of State and Local Government Authorities in 2009.</w:t>
      </w:r>
    </w:p>
    <w:p w:rsidR="006F4FAB" w:rsidRPr="00BA4D4D" w:rsidRDefault="006F4FAB" w:rsidP="0099012E">
      <w:pPr>
        <w:spacing w:after="0" w:line="240" w:lineRule="auto"/>
        <w:jc w:val="both"/>
        <w:rPr>
          <w:rFonts w:ascii="Times New Roman" w:hAnsi="Times New Roman"/>
          <w:i/>
          <w:iCs/>
          <w:sz w:val="24"/>
          <w:szCs w:val="24"/>
        </w:rPr>
      </w:pPr>
      <w:r w:rsidRPr="00BA4D4D">
        <w:rPr>
          <w:rFonts w:ascii="Times New Roman" w:hAnsi="Times New Roman"/>
          <w:i/>
          <w:iCs/>
          <w:sz w:val="24"/>
          <w:szCs w:val="24"/>
          <w:lang w:val="en-GB"/>
        </w:rPr>
        <w:t>[12 December 2008]</w:t>
      </w:r>
    </w:p>
    <w:p w:rsidR="004F0F86" w:rsidRPr="00BA4D4D" w:rsidRDefault="004F0F86" w:rsidP="0099012E">
      <w:pPr>
        <w:spacing w:after="0" w:line="240" w:lineRule="auto"/>
        <w:jc w:val="both"/>
        <w:rPr>
          <w:rFonts w:ascii="Times New Roman" w:hAnsi="Times New Roman"/>
          <w:sz w:val="24"/>
          <w:szCs w:val="24"/>
        </w:rPr>
      </w:pPr>
    </w:p>
    <w:p w:rsidR="000E255C" w:rsidRPr="00BA4D4D" w:rsidRDefault="000E255C" w:rsidP="0099012E">
      <w:pPr>
        <w:spacing w:after="0" w:line="240" w:lineRule="auto"/>
        <w:jc w:val="both"/>
        <w:rPr>
          <w:rFonts w:ascii="Times New Roman" w:hAnsi="Times New Roman"/>
          <w:sz w:val="24"/>
          <w:szCs w:val="24"/>
        </w:rPr>
      </w:pPr>
      <w:r w:rsidRPr="00BA4D4D">
        <w:rPr>
          <w:rFonts w:ascii="Times New Roman" w:hAnsi="Times New Roman"/>
          <w:sz w:val="24"/>
          <w:szCs w:val="24"/>
        </w:rPr>
        <w:t xml:space="preserve">8. </w:t>
      </w:r>
      <w:r w:rsidRPr="00BA4D4D">
        <w:rPr>
          <w:rFonts w:ascii="Times New Roman" w:hAnsi="Times New Roman"/>
          <w:sz w:val="24"/>
          <w:szCs w:val="24"/>
          <w:lang w:val="en-GB"/>
        </w:rPr>
        <w:t>Section 32, Paragraph 2</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xml:space="preserve"> of this Law, amendments to the introductory part of Section 32, Paragraph three and Paragraph three, Clause three of this Law regarding the determination of the time period of 40 days, Section 32, Paragraph eight, Clause 4, Section 34, Paragraph 1</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xml:space="preserve"> of this Law, amendments to Section 34, Paragraph two, as well as amendments to Section 39, Paragraph one related to the provision of information to a customer regarding an order issued by the Control Service pursuant to Section 32, Paragraph 2.</w:t>
      </w:r>
      <w:r w:rsidRPr="00BA4D4D">
        <w:rPr>
          <w:rFonts w:ascii="Times New Roman" w:hAnsi="Times New Roman"/>
          <w:sz w:val="24"/>
          <w:szCs w:val="24"/>
          <w:vertAlign w:val="superscript"/>
          <w:lang w:val="en-GB"/>
        </w:rPr>
        <w:t>1</w:t>
      </w:r>
      <w:r w:rsidRPr="00BA4D4D">
        <w:rPr>
          <w:rFonts w:ascii="Times New Roman" w:hAnsi="Times New Roman"/>
          <w:sz w:val="24"/>
          <w:szCs w:val="24"/>
          <w:lang w:val="en-GB"/>
        </w:rPr>
        <w:t xml:space="preserve"> of this Law, shall not be applied to the reports of the subject of the Law that were submitted to the Control Service until 31 December 2009.</w:t>
      </w:r>
    </w:p>
    <w:p w:rsidR="000E255C" w:rsidRPr="00BA4D4D" w:rsidRDefault="000E255C" w:rsidP="0099012E">
      <w:pPr>
        <w:spacing w:after="0" w:line="240" w:lineRule="auto"/>
        <w:jc w:val="both"/>
        <w:rPr>
          <w:rFonts w:ascii="Times New Roman" w:hAnsi="Times New Roman"/>
          <w:i/>
          <w:iCs/>
          <w:sz w:val="24"/>
          <w:szCs w:val="24"/>
        </w:rPr>
      </w:pPr>
      <w:bookmarkStart w:id="14" w:name="BM217896"/>
      <w:r w:rsidRPr="00BA4D4D">
        <w:rPr>
          <w:rFonts w:ascii="Times New Roman" w:hAnsi="Times New Roman"/>
          <w:i/>
          <w:iCs/>
          <w:sz w:val="24"/>
          <w:szCs w:val="24"/>
          <w:lang w:val="en-GB"/>
        </w:rPr>
        <w:t>[10 December 2009]</w:t>
      </w:r>
    </w:p>
    <w:bookmarkEnd w:id="14"/>
    <w:p w:rsidR="004F0F86" w:rsidRDefault="004F0F86" w:rsidP="0099012E">
      <w:pPr>
        <w:spacing w:after="0" w:line="240" w:lineRule="auto"/>
        <w:jc w:val="both"/>
        <w:rPr>
          <w:rFonts w:ascii="Times New Roman" w:hAnsi="Times New Roman"/>
          <w:b/>
          <w:bCs/>
          <w:sz w:val="24"/>
          <w:szCs w:val="24"/>
        </w:rPr>
      </w:pPr>
    </w:p>
    <w:p w:rsidR="003C26F4" w:rsidRPr="003C26F4" w:rsidRDefault="003C26F4" w:rsidP="0099012E">
      <w:pPr>
        <w:spacing w:after="0" w:line="240" w:lineRule="auto"/>
        <w:jc w:val="both"/>
        <w:rPr>
          <w:rFonts w:ascii="Times New Roman" w:hAnsi="Times New Roman"/>
          <w:bCs/>
          <w:sz w:val="24"/>
          <w:szCs w:val="24"/>
          <w:lang w:val="en-GB"/>
        </w:rPr>
      </w:pPr>
      <w:r w:rsidRPr="003C26F4">
        <w:rPr>
          <w:rFonts w:ascii="Times New Roman" w:hAnsi="Times New Roman"/>
          <w:bCs/>
          <w:sz w:val="24"/>
          <w:szCs w:val="24"/>
          <w:lang w:val="en-GB"/>
        </w:rPr>
        <w:t>9. Section 70, Paragraph two and Section 74, Paragraph two of this Law shall come into force concurrently with the relevant amendments to the Law On Taxes and Fees.</w:t>
      </w:r>
    </w:p>
    <w:p w:rsidR="003C26F4" w:rsidRPr="003C26F4" w:rsidRDefault="003C26F4" w:rsidP="0099012E">
      <w:pPr>
        <w:spacing w:after="0" w:line="240" w:lineRule="auto"/>
        <w:jc w:val="both"/>
        <w:rPr>
          <w:rFonts w:ascii="Times New Roman" w:hAnsi="Times New Roman"/>
          <w:bCs/>
          <w:i/>
          <w:sz w:val="24"/>
          <w:szCs w:val="24"/>
          <w:lang w:val="en-GB"/>
        </w:rPr>
      </w:pPr>
      <w:r w:rsidRPr="003C26F4">
        <w:rPr>
          <w:rFonts w:ascii="Times New Roman" w:hAnsi="Times New Roman"/>
          <w:bCs/>
          <w:i/>
          <w:sz w:val="24"/>
          <w:szCs w:val="24"/>
          <w:lang w:val="en-GB"/>
        </w:rPr>
        <w:t>[</w:t>
      </w:r>
      <w:smartTag w:uri="urn:schemas-microsoft-com:office:smarttags" w:element="date">
        <w:smartTagPr>
          <w:attr w:name="Year" w:val="2012"/>
          <w:attr w:name="Day" w:val="7"/>
          <w:attr w:name="Month" w:val="6"/>
        </w:smartTagPr>
        <w:r w:rsidRPr="003C26F4">
          <w:rPr>
            <w:rFonts w:ascii="Times New Roman" w:hAnsi="Times New Roman"/>
            <w:bCs/>
            <w:i/>
            <w:sz w:val="24"/>
            <w:szCs w:val="24"/>
            <w:lang w:val="en-GB"/>
          </w:rPr>
          <w:t>7 June 2012</w:t>
        </w:r>
      </w:smartTag>
      <w:r w:rsidRPr="003C26F4">
        <w:rPr>
          <w:rFonts w:ascii="Times New Roman" w:hAnsi="Times New Roman"/>
          <w:bCs/>
          <w:i/>
          <w:sz w:val="24"/>
          <w:szCs w:val="24"/>
          <w:lang w:val="en-GB"/>
        </w:rPr>
        <w:t>]</w:t>
      </w:r>
    </w:p>
    <w:p w:rsidR="003C26F4" w:rsidRPr="003C26F4" w:rsidRDefault="003C26F4" w:rsidP="0099012E">
      <w:pPr>
        <w:spacing w:after="0" w:line="240" w:lineRule="auto"/>
        <w:jc w:val="both"/>
        <w:rPr>
          <w:rFonts w:ascii="Times New Roman" w:hAnsi="Times New Roman"/>
          <w:bCs/>
          <w:i/>
          <w:sz w:val="24"/>
          <w:szCs w:val="24"/>
          <w:lang w:val="en-GB"/>
        </w:rPr>
      </w:pPr>
    </w:p>
    <w:p w:rsidR="003C26F4" w:rsidRPr="003C26F4" w:rsidRDefault="003C26F4" w:rsidP="0099012E">
      <w:pPr>
        <w:spacing w:after="0" w:line="240" w:lineRule="auto"/>
        <w:jc w:val="both"/>
        <w:rPr>
          <w:rFonts w:ascii="Times New Roman" w:hAnsi="Times New Roman"/>
          <w:bCs/>
          <w:sz w:val="24"/>
          <w:szCs w:val="24"/>
          <w:lang w:val="en-GB"/>
        </w:rPr>
      </w:pPr>
      <w:r w:rsidRPr="003C26F4">
        <w:rPr>
          <w:rFonts w:ascii="Times New Roman" w:hAnsi="Times New Roman"/>
          <w:bCs/>
          <w:sz w:val="24"/>
          <w:szCs w:val="24"/>
          <w:lang w:val="en-GB"/>
        </w:rPr>
        <w:t>10. Sections 64, 65, 66, 67, 68 and 69, Section 70, Paragraph one, Sections 71, 72 and 73, Section 74, Paragraph one, three, four and five, Sections 75 and 75 of this Law shall come into force from 1 January 2013.</w:t>
      </w:r>
    </w:p>
    <w:p w:rsidR="003C26F4" w:rsidRPr="003C26F4" w:rsidRDefault="003C26F4" w:rsidP="0099012E">
      <w:pPr>
        <w:spacing w:after="0" w:line="240" w:lineRule="auto"/>
        <w:jc w:val="both"/>
        <w:rPr>
          <w:rFonts w:ascii="Times New Roman" w:hAnsi="Times New Roman"/>
          <w:bCs/>
          <w:i/>
          <w:sz w:val="24"/>
          <w:szCs w:val="24"/>
          <w:lang w:val="en-GB"/>
        </w:rPr>
      </w:pPr>
      <w:r w:rsidRPr="003C26F4">
        <w:rPr>
          <w:rFonts w:ascii="Times New Roman" w:hAnsi="Times New Roman"/>
          <w:bCs/>
          <w:i/>
          <w:sz w:val="24"/>
          <w:szCs w:val="24"/>
          <w:lang w:val="en-GB"/>
        </w:rPr>
        <w:t>[</w:t>
      </w:r>
      <w:smartTag w:uri="urn:schemas-microsoft-com:office:smarttags" w:element="date">
        <w:smartTagPr>
          <w:attr w:name="Year" w:val="2012"/>
          <w:attr w:name="Day" w:val="7"/>
          <w:attr w:name="Month" w:val="6"/>
        </w:smartTagPr>
        <w:r w:rsidRPr="003C26F4">
          <w:rPr>
            <w:rFonts w:ascii="Times New Roman" w:hAnsi="Times New Roman"/>
            <w:bCs/>
            <w:i/>
            <w:sz w:val="24"/>
            <w:szCs w:val="24"/>
            <w:lang w:val="en-GB"/>
          </w:rPr>
          <w:t>7 June 2012</w:t>
        </w:r>
      </w:smartTag>
      <w:r w:rsidRPr="003C26F4">
        <w:rPr>
          <w:rFonts w:ascii="Times New Roman" w:hAnsi="Times New Roman"/>
          <w:bCs/>
          <w:i/>
          <w:sz w:val="24"/>
          <w:szCs w:val="24"/>
          <w:lang w:val="en-GB"/>
        </w:rPr>
        <w:t>]</w:t>
      </w:r>
    </w:p>
    <w:p w:rsidR="004F0F86" w:rsidRPr="00BA4D4D" w:rsidRDefault="004F0F86" w:rsidP="0099012E">
      <w:pPr>
        <w:spacing w:after="0" w:line="240" w:lineRule="auto"/>
        <w:jc w:val="both"/>
        <w:rPr>
          <w:rFonts w:ascii="Times New Roman" w:hAnsi="Times New Roman"/>
          <w:b/>
          <w:bCs/>
          <w:sz w:val="24"/>
          <w:szCs w:val="24"/>
        </w:rPr>
      </w:pPr>
    </w:p>
    <w:p w:rsidR="004F0F86" w:rsidRPr="00BA4D4D" w:rsidRDefault="004F0F86" w:rsidP="0099012E">
      <w:pPr>
        <w:spacing w:after="0" w:line="240" w:lineRule="auto"/>
        <w:jc w:val="center"/>
        <w:rPr>
          <w:rFonts w:ascii="Times New Roman" w:hAnsi="Times New Roman"/>
          <w:b/>
          <w:bCs/>
          <w:sz w:val="24"/>
          <w:szCs w:val="24"/>
        </w:rPr>
      </w:pPr>
      <w:r w:rsidRPr="00BA4D4D">
        <w:rPr>
          <w:rFonts w:ascii="Times New Roman" w:hAnsi="Times New Roman"/>
          <w:b/>
          <w:bCs/>
          <w:sz w:val="24"/>
          <w:szCs w:val="24"/>
          <w:lang w:val="en-GB"/>
        </w:rPr>
        <w:t>Informative Reference to European Union Directives</w:t>
      </w:r>
    </w:p>
    <w:p w:rsidR="004F0F86" w:rsidRPr="00BA4D4D" w:rsidRDefault="004F0F86" w:rsidP="0099012E">
      <w:pPr>
        <w:spacing w:after="0" w:line="240" w:lineRule="auto"/>
        <w:jc w:val="both"/>
        <w:rPr>
          <w:rFonts w:ascii="Times New Roman" w:hAnsi="Times New Roman"/>
          <w:sz w:val="24"/>
          <w:szCs w:val="24"/>
        </w:rPr>
      </w:pPr>
    </w:p>
    <w:p w:rsidR="004F0F86" w:rsidRPr="00BA4D4D" w:rsidRDefault="004F0F86" w:rsidP="00544623">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This Law contains legal norms arising from:</w:t>
      </w:r>
    </w:p>
    <w:p w:rsidR="006A6DF2" w:rsidRPr="00BA4D4D" w:rsidRDefault="006A6DF2" w:rsidP="00544623">
      <w:pPr>
        <w:spacing w:after="0" w:line="240" w:lineRule="auto"/>
        <w:ind w:firstLine="709"/>
        <w:jc w:val="both"/>
        <w:rPr>
          <w:rFonts w:ascii="Times New Roman" w:hAnsi="Times New Roman"/>
          <w:sz w:val="24"/>
          <w:szCs w:val="24"/>
        </w:rPr>
      </w:pPr>
      <w:r w:rsidRPr="00BA4D4D">
        <w:rPr>
          <w:rFonts w:ascii="Times New Roman" w:hAnsi="Times New Roman"/>
          <w:sz w:val="24"/>
          <w:szCs w:val="24"/>
          <w:lang w:val="en-GB"/>
        </w:rPr>
        <w:t>1) Directive 2005/60/EC of the European Parliament and of the Council of 26 October 2005 on the prevention of the use of the financial system for the purpose of money laundering and terrorist financing; and</w:t>
      </w:r>
    </w:p>
    <w:p w:rsidR="00A71A47" w:rsidRDefault="00A71A47" w:rsidP="00544623">
      <w:pPr>
        <w:spacing w:after="0" w:line="240" w:lineRule="auto"/>
        <w:ind w:firstLine="709"/>
        <w:jc w:val="both"/>
        <w:rPr>
          <w:rFonts w:ascii="Times New Roman" w:hAnsi="Times New Roman"/>
          <w:sz w:val="24"/>
          <w:szCs w:val="24"/>
          <w:lang w:val="en-GB"/>
        </w:rPr>
      </w:pPr>
      <w:r w:rsidRPr="00BA4D4D">
        <w:rPr>
          <w:rFonts w:ascii="Times New Roman" w:hAnsi="Times New Roman"/>
          <w:sz w:val="24"/>
          <w:szCs w:val="24"/>
          <w:lang w:val="en-GB"/>
        </w:rPr>
        <w:t xml:space="preserve">2) Commission Directive 2006/70/EC of 1 August 2006 laying down implementing measures for Directive 2005/60/EC of the European Parliament and of the Council as regards the definition of ‘politically exposed person’ and the technical criteria for simplified customer </w:t>
      </w:r>
      <w:r w:rsidRPr="00BA4D4D">
        <w:rPr>
          <w:rFonts w:ascii="Times New Roman" w:hAnsi="Times New Roman"/>
          <w:sz w:val="24"/>
          <w:szCs w:val="24"/>
          <w:lang w:val="en-GB"/>
        </w:rPr>
        <w:lastRenderedPageBreak/>
        <w:t>due diligence procedures and for exemption on grounds of a financial activity conducted on an occasional or very limited basis.</w:t>
      </w:r>
    </w:p>
    <w:p w:rsidR="00D80BF3" w:rsidRPr="00D80BF3" w:rsidRDefault="00D80BF3" w:rsidP="00544623">
      <w:pPr>
        <w:pStyle w:val="Default"/>
        <w:ind w:firstLine="709"/>
        <w:jc w:val="both"/>
        <w:rPr>
          <w:rFonts w:ascii="Times New Roman" w:hAnsi="Times New Roman"/>
          <w:lang w:val="en-GB"/>
        </w:rPr>
      </w:pPr>
      <w:r>
        <w:rPr>
          <w:rFonts w:ascii="Times New Roman" w:hAnsi="Times New Roman"/>
          <w:lang w:val="en-GB"/>
        </w:rPr>
        <w:t>3)</w:t>
      </w:r>
      <w:r>
        <w:t xml:space="preserve"> </w:t>
      </w:r>
      <w:r w:rsidRPr="00D80BF3">
        <w:rPr>
          <w:lang w:val="en-GB"/>
        </w:rPr>
        <w:t>D</w:t>
      </w:r>
      <w:r>
        <w:rPr>
          <w:lang w:val="en-GB"/>
        </w:rPr>
        <w:t>irective</w:t>
      </w:r>
      <w:r w:rsidRPr="00D80BF3">
        <w:rPr>
          <w:lang w:val="en-GB"/>
        </w:rPr>
        <w:t xml:space="preserve"> 2009/110/EC </w:t>
      </w:r>
      <w:r>
        <w:rPr>
          <w:lang w:val="en-GB"/>
        </w:rPr>
        <w:t>of the</w:t>
      </w:r>
      <w:r w:rsidRPr="00D80BF3">
        <w:rPr>
          <w:lang w:val="en-GB"/>
        </w:rPr>
        <w:t xml:space="preserve"> E</w:t>
      </w:r>
      <w:r>
        <w:rPr>
          <w:lang w:val="en-GB"/>
        </w:rPr>
        <w:t>uropean</w:t>
      </w:r>
      <w:r w:rsidRPr="00D80BF3">
        <w:rPr>
          <w:lang w:val="en-GB"/>
        </w:rPr>
        <w:t xml:space="preserve"> P</w:t>
      </w:r>
      <w:r>
        <w:rPr>
          <w:lang w:val="en-GB"/>
        </w:rPr>
        <w:t>arliament</w:t>
      </w:r>
      <w:r w:rsidRPr="00D80BF3">
        <w:rPr>
          <w:lang w:val="en-GB"/>
        </w:rPr>
        <w:t xml:space="preserve"> </w:t>
      </w:r>
      <w:r>
        <w:rPr>
          <w:lang w:val="en-GB"/>
        </w:rPr>
        <w:t>and of</w:t>
      </w:r>
      <w:r w:rsidRPr="00D80BF3">
        <w:rPr>
          <w:lang w:val="en-GB"/>
        </w:rPr>
        <w:t xml:space="preserve"> </w:t>
      </w:r>
      <w:r>
        <w:rPr>
          <w:lang w:val="en-GB"/>
        </w:rPr>
        <w:t>the</w:t>
      </w:r>
      <w:r w:rsidRPr="00D80BF3">
        <w:rPr>
          <w:lang w:val="en-GB"/>
        </w:rPr>
        <w:t xml:space="preserve"> C</w:t>
      </w:r>
      <w:r>
        <w:rPr>
          <w:lang w:val="en-GB"/>
        </w:rPr>
        <w:t>ouncil</w:t>
      </w:r>
      <w:r w:rsidRPr="00D80BF3">
        <w:rPr>
          <w:lang w:val="en-GB"/>
        </w:rPr>
        <w:t xml:space="preserve"> of 16 September 2009 on the taking up, pursuit and prudential supervision of the business of electronic money institutions amending Directives 2005/60/EC and 2006/48/EC and repealing Directive 2000/46/EC.</w:t>
      </w:r>
    </w:p>
    <w:p w:rsidR="004F0F86" w:rsidRPr="00D80BF3" w:rsidRDefault="004F0F86" w:rsidP="0099012E">
      <w:pPr>
        <w:spacing w:after="0" w:line="240" w:lineRule="auto"/>
        <w:jc w:val="both"/>
        <w:rPr>
          <w:rFonts w:ascii="Times New Roman" w:hAnsi="Times New Roman"/>
          <w:sz w:val="24"/>
          <w:szCs w:val="24"/>
          <w:lang w:val="en-GB"/>
        </w:rPr>
      </w:pPr>
    </w:p>
    <w:p w:rsidR="0055125C" w:rsidRPr="00BA4D4D" w:rsidRDefault="0055125C" w:rsidP="0099012E">
      <w:pPr>
        <w:spacing w:after="0" w:line="240" w:lineRule="auto"/>
        <w:jc w:val="both"/>
        <w:rPr>
          <w:rFonts w:ascii="Times New Roman" w:hAnsi="Times New Roman"/>
          <w:sz w:val="24"/>
          <w:szCs w:val="24"/>
        </w:rPr>
      </w:pPr>
      <w:r w:rsidRPr="00BA4D4D">
        <w:rPr>
          <w:rFonts w:ascii="Times New Roman" w:hAnsi="Times New Roman"/>
          <w:sz w:val="24"/>
          <w:szCs w:val="24"/>
          <w:lang w:val="en-GB"/>
        </w:rPr>
        <w:t xml:space="preserve">This Law has been adopted by the </w:t>
      </w:r>
      <w:r w:rsidRPr="00BA4D4D">
        <w:rPr>
          <w:rFonts w:ascii="Times New Roman" w:hAnsi="Times New Roman"/>
          <w:i/>
          <w:iCs/>
          <w:sz w:val="24"/>
          <w:szCs w:val="24"/>
          <w:lang w:val="en-GB"/>
        </w:rPr>
        <w:t>Saeima</w:t>
      </w:r>
      <w:r w:rsidRPr="00BA4D4D">
        <w:rPr>
          <w:rFonts w:ascii="Times New Roman" w:hAnsi="Times New Roman"/>
          <w:sz w:val="24"/>
          <w:szCs w:val="24"/>
          <w:lang w:val="en-GB"/>
        </w:rPr>
        <w:t xml:space="preserve"> on 17 July 2008.</w:t>
      </w:r>
    </w:p>
    <w:p w:rsidR="004F0F86" w:rsidRPr="00BA4D4D" w:rsidRDefault="004F0F86" w:rsidP="0099012E">
      <w:pPr>
        <w:spacing w:after="0" w:line="240" w:lineRule="auto"/>
        <w:jc w:val="both"/>
        <w:rPr>
          <w:rFonts w:ascii="Times New Roman" w:hAnsi="Times New Roman"/>
          <w:sz w:val="24"/>
          <w:szCs w:val="24"/>
        </w:rPr>
      </w:pPr>
    </w:p>
    <w:p w:rsidR="004F0F86" w:rsidRPr="00BA4D4D" w:rsidRDefault="004F0F86" w:rsidP="0099012E">
      <w:pPr>
        <w:spacing w:after="0" w:line="240" w:lineRule="auto"/>
        <w:jc w:val="both"/>
        <w:rPr>
          <w:rFonts w:ascii="Times New Roman" w:hAnsi="Times New Roman"/>
          <w:sz w:val="24"/>
          <w:szCs w:val="24"/>
        </w:rPr>
      </w:pPr>
    </w:p>
    <w:p w:rsidR="004F0F86" w:rsidRPr="00BA4D4D" w:rsidRDefault="00544623" w:rsidP="0099012E">
      <w:pPr>
        <w:spacing w:after="0" w:line="240" w:lineRule="auto"/>
        <w:jc w:val="both"/>
        <w:rPr>
          <w:rFonts w:ascii="Times New Roman" w:hAnsi="Times New Roman"/>
          <w:sz w:val="24"/>
          <w:szCs w:val="24"/>
        </w:rPr>
      </w:pPr>
      <w:r>
        <w:rPr>
          <w:rFonts w:ascii="Times New Roman" w:hAnsi="Times New Roman"/>
          <w:sz w:val="24"/>
          <w:szCs w:val="24"/>
          <w:lang w:val="en-GB"/>
        </w:rPr>
        <w:t>President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D94879">
        <w:rPr>
          <w:rFonts w:ascii="Times New Roman" w:hAnsi="Times New Roman"/>
          <w:sz w:val="24"/>
          <w:szCs w:val="24"/>
          <w:lang w:val="en-GB"/>
        </w:rPr>
        <w:tab/>
      </w:r>
      <w:r w:rsidR="00D94879">
        <w:rPr>
          <w:rFonts w:ascii="Times New Roman" w:hAnsi="Times New Roman"/>
          <w:sz w:val="24"/>
          <w:szCs w:val="24"/>
          <w:lang w:val="en-GB"/>
        </w:rPr>
        <w:tab/>
      </w:r>
      <w:r w:rsidR="00D94879">
        <w:rPr>
          <w:rFonts w:ascii="Times New Roman" w:hAnsi="Times New Roman"/>
          <w:sz w:val="24"/>
          <w:szCs w:val="24"/>
          <w:lang w:val="en-GB"/>
        </w:rPr>
        <w:tab/>
      </w:r>
      <w:r w:rsidR="00D94879">
        <w:rPr>
          <w:rFonts w:ascii="Times New Roman" w:hAnsi="Times New Roman"/>
          <w:sz w:val="24"/>
          <w:szCs w:val="24"/>
          <w:lang w:val="en-GB"/>
        </w:rPr>
        <w:tab/>
      </w:r>
      <w:r w:rsidR="004F0F86" w:rsidRPr="00BA4D4D">
        <w:rPr>
          <w:rFonts w:ascii="Times New Roman" w:hAnsi="Times New Roman"/>
          <w:sz w:val="24"/>
          <w:szCs w:val="24"/>
          <w:lang w:val="en-GB"/>
        </w:rPr>
        <w:t>V. Zatlers</w:t>
      </w:r>
    </w:p>
    <w:p w:rsidR="004F0F86" w:rsidRPr="00BA4D4D" w:rsidRDefault="004F0F86" w:rsidP="0099012E">
      <w:pPr>
        <w:spacing w:after="0" w:line="240" w:lineRule="auto"/>
        <w:jc w:val="both"/>
        <w:rPr>
          <w:rFonts w:ascii="Times New Roman" w:hAnsi="Times New Roman"/>
          <w:sz w:val="24"/>
          <w:szCs w:val="24"/>
        </w:rPr>
      </w:pPr>
    </w:p>
    <w:p w:rsidR="00A71A47" w:rsidRPr="00BA4D4D" w:rsidRDefault="00A71A47" w:rsidP="0099012E">
      <w:pPr>
        <w:spacing w:after="0" w:line="240" w:lineRule="auto"/>
        <w:jc w:val="both"/>
        <w:rPr>
          <w:rFonts w:ascii="Times New Roman" w:hAnsi="Times New Roman"/>
          <w:sz w:val="24"/>
          <w:szCs w:val="24"/>
        </w:rPr>
      </w:pPr>
      <w:r w:rsidRPr="00BA4D4D">
        <w:rPr>
          <w:rFonts w:ascii="Times New Roman" w:hAnsi="Times New Roman"/>
          <w:sz w:val="24"/>
          <w:szCs w:val="24"/>
        </w:rPr>
        <w:t>Rīga, 30 July 2008</w:t>
      </w:r>
    </w:p>
    <w:p w:rsidR="004F0F86" w:rsidRPr="00BA4D4D" w:rsidRDefault="004F0F86" w:rsidP="0099012E">
      <w:pPr>
        <w:spacing w:after="0" w:line="240" w:lineRule="auto"/>
        <w:jc w:val="both"/>
        <w:rPr>
          <w:rFonts w:ascii="Times New Roman" w:hAnsi="Times New Roman"/>
          <w:sz w:val="24"/>
          <w:szCs w:val="24"/>
        </w:rPr>
      </w:pPr>
    </w:p>
    <w:sectPr w:rsidR="004F0F86" w:rsidRPr="00BA4D4D" w:rsidSect="00BA4D4D">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696" w:rsidRDefault="00332696">
      <w:r>
        <w:separator/>
      </w:r>
    </w:p>
  </w:endnote>
  <w:endnote w:type="continuationSeparator" w:id="1">
    <w:p w:rsidR="00332696" w:rsidRDefault="00332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Regu">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0AFF" w:usb1="00007843"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E9" w:rsidRPr="00BA4D4D" w:rsidRDefault="00DD3BE9" w:rsidP="00BA4D4D">
    <w:pPr>
      <w:pStyle w:val="Footer"/>
      <w:spacing w:after="0" w:line="240" w:lineRule="auto"/>
      <w:rPr>
        <w:rFonts w:ascii="Times New Roman" w:hAnsi="Times New Roman"/>
        <w:sz w:val="20"/>
        <w:szCs w:val="20"/>
      </w:rPr>
    </w:pPr>
  </w:p>
  <w:p w:rsidR="00DD3BE9" w:rsidRPr="00BA4D4D" w:rsidRDefault="00DD3BE9" w:rsidP="00BA4D4D">
    <w:pPr>
      <w:pStyle w:val="Footer"/>
      <w:framePr w:wrap="around" w:vAnchor="text" w:hAnchor="margin" w:xAlign="right" w:y="1"/>
      <w:spacing w:after="0" w:line="240" w:lineRule="auto"/>
      <w:jc w:val="right"/>
      <w:rPr>
        <w:rStyle w:val="PageNumber"/>
        <w:rFonts w:ascii="Times New Roman" w:hAnsi="Times New Roman"/>
        <w:sz w:val="20"/>
        <w:szCs w:val="20"/>
      </w:rPr>
    </w:pPr>
    <w:r w:rsidRPr="00BA4D4D">
      <w:rPr>
        <w:rStyle w:val="PageNumber"/>
        <w:rFonts w:ascii="Times New Roman" w:hAnsi="Times New Roman"/>
        <w:sz w:val="20"/>
        <w:szCs w:val="20"/>
      </w:rPr>
      <w:fldChar w:fldCharType="begin"/>
    </w:r>
    <w:r w:rsidRPr="00BA4D4D">
      <w:rPr>
        <w:rStyle w:val="PageNumber"/>
        <w:rFonts w:ascii="Times New Roman" w:hAnsi="Times New Roman"/>
        <w:sz w:val="20"/>
        <w:szCs w:val="20"/>
      </w:rPr>
      <w:instrText xml:space="preserve"> PAGE </w:instrText>
    </w:r>
    <w:r w:rsidRPr="00BA4D4D">
      <w:rPr>
        <w:rStyle w:val="PageNumber"/>
        <w:rFonts w:ascii="Times New Roman" w:hAnsi="Times New Roman"/>
        <w:sz w:val="20"/>
        <w:szCs w:val="20"/>
      </w:rPr>
      <w:fldChar w:fldCharType="separate"/>
    </w:r>
    <w:r w:rsidR="00D24543">
      <w:rPr>
        <w:rStyle w:val="PageNumber"/>
        <w:rFonts w:ascii="Times New Roman" w:hAnsi="Times New Roman"/>
        <w:noProof/>
        <w:sz w:val="20"/>
        <w:szCs w:val="20"/>
      </w:rPr>
      <w:t>38</w:t>
    </w:r>
    <w:r w:rsidRPr="00BA4D4D">
      <w:rPr>
        <w:rStyle w:val="PageNumber"/>
        <w:rFonts w:ascii="Times New Roman" w:hAnsi="Times New Roman"/>
        <w:sz w:val="20"/>
        <w:szCs w:val="20"/>
      </w:rPr>
      <w:fldChar w:fldCharType="end"/>
    </w:r>
    <w:r w:rsidRPr="00BA4D4D">
      <w:rPr>
        <w:rStyle w:val="PageNumber"/>
        <w:rFonts w:ascii="Times New Roman" w:hAnsi="Times New Roman"/>
        <w:sz w:val="20"/>
        <w:szCs w:val="20"/>
      </w:rPr>
      <w:t xml:space="preserve"> </w:t>
    </w:r>
  </w:p>
  <w:p w:rsidR="00DD3BE9" w:rsidRPr="00BA4D4D" w:rsidRDefault="00D24543" w:rsidP="00D24543">
    <w:pPr>
      <w:pStyle w:val="Footer"/>
      <w:spacing w:after="0" w:line="240" w:lineRule="auto"/>
      <w:rPr>
        <w:rFonts w:ascii="Times New Roman" w:hAnsi="Times New Roman"/>
        <w:sz w:val="20"/>
        <w:szCs w:val="20"/>
      </w:rPr>
    </w:pPr>
    <w:hyperlink r:id="rId1" w:history="1">
      <w:r w:rsidRPr="00D24543">
        <w:rPr>
          <w:rStyle w:val="Hyperlink"/>
          <w:sz w:val="20"/>
          <w:szCs w:val="20"/>
        </w:rPr>
        <w:t>Farsacc.ir</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E9" w:rsidRPr="00BA4D4D" w:rsidRDefault="00DD3BE9" w:rsidP="00BA4D4D">
    <w:pPr>
      <w:pStyle w:val="Footer"/>
      <w:spacing w:after="0" w:line="240" w:lineRule="auto"/>
      <w:rPr>
        <w:rFonts w:ascii="Times New Roman" w:hAnsi="Times New Roman"/>
        <w:sz w:val="20"/>
        <w:szCs w:val="20"/>
        <w:vertAlign w:val="superscript"/>
      </w:rPr>
    </w:pPr>
  </w:p>
  <w:p w:rsidR="00DD3BE9" w:rsidRPr="00BA4D4D" w:rsidRDefault="00DD3BE9" w:rsidP="00BA4D4D">
    <w:pPr>
      <w:pStyle w:val="Footer"/>
      <w:spacing w:after="0" w:line="240" w:lineRule="auto"/>
      <w:rPr>
        <w:rFonts w:ascii="Times New Roman" w:hAnsi="Times New Roman"/>
        <w:sz w:val="20"/>
        <w:szCs w:val="20"/>
      </w:rPr>
    </w:pPr>
    <w:r w:rsidRPr="00BA4D4D">
      <w:rPr>
        <w:rFonts w:ascii="Times New Roman" w:hAnsi="Times New Roman"/>
        <w:sz w:val="20"/>
        <w:szCs w:val="20"/>
        <w:vertAlign w:val="superscript"/>
      </w:rPr>
      <w:t>1</w:t>
    </w:r>
    <w:r w:rsidRPr="00BA4D4D">
      <w:rPr>
        <w:rFonts w:ascii="Times New Roman" w:hAnsi="Times New Roman"/>
        <w:sz w:val="20"/>
        <w:szCs w:val="20"/>
      </w:rPr>
      <w:t xml:space="preserve"> The Parliament of the Republic of Latvia</w:t>
    </w:r>
  </w:p>
  <w:p w:rsidR="00DD3BE9" w:rsidRPr="00BA4D4D" w:rsidRDefault="00DD3BE9" w:rsidP="00BA4D4D">
    <w:pPr>
      <w:pStyle w:val="Footer"/>
      <w:spacing w:after="0" w:line="240" w:lineRule="auto"/>
      <w:rPr>
        <w:rFonts w:ascii="Times New Roman" w:hAnsi="Times New Roman"/>
        <w:sz w:val="20"/>
        <w:szCs w:val="20"/>
      </w:rPr>
    </w:pPr>
  </w:p>
  <w:p w:rsidR="00DD3BE9" w:rsidRPr="00BA4D4D" w:rsidRDefault="00DD3BE9" w:rsidP="00BA4D4D">
    <w:pPr>
      <w:pStyle w:val="Footer"/>
      <w:spacing w:after="0" w:line="240" w:lineRule="auto"/>
      <w:rPr>
        <w:rFonts w:ascii="Times New Roman" w:hAnsi="Times New Roman"/>
        <w:sz w:val="20"/>
        <w:szCs w:val="20"/>
      </w:rPr>
    </w:pPr>
    <w:r w:rsidRPr="00BA4D4D">
      <w:rPr>
        <w:rFonts w:ascii="Times New Roman" w:hAnsi="Times New Roman"/>
        <w:sz w:val="20"/>
        <w:szCs w:val="20"/>
      </w:rPr>
      <w:t xml:space="preserve">Translation </w:t>
    </w:r>
    <w:r w:rsidRPr="00BA4D4D">
      <w:rPr>
        <w:rFonts w:ascii="Times New Roman" w:hAnsi="Times New Roman"/>
        <w:sz w:val="20"/>
        <w:szCs w:val="20"/>
      </w:rPr>
      <w:fldChar w:fldCharType="begin"/>
    </w:r>
    <w:r w:rsidRPr="00BA4D4D">
      <w:rPr>
        <w:rFonts w:ascii="Times New Roman" w:hAnsi="Times New Roman"/>
        <w:sz w:val="20"/>
        <w:szCs w:val="20"/>
      </w:rPr>
      <w:instrText>symbol 169 \f "UnivrstyRoman TL" \s 8</w:instrText>
    </w:r>
    <w:r w:rsidRPr="00BA4D4D">
      <w:rPr>
        <w:rFonts w:ascii="Times New Roman" w:hAnsi="Times New Roman"/>
        <w:sz w:val="20"/>
        <w:szCs w:val="20"/>
      </w:rPr>
      <w:fldChar w:fldCharType="separate"/>
    </w:r>
    <w:r w:rsidRPr="00BA4D4D">
      <w:rPr>
        <w:rFonts w:ascii="Times New Roman" w:hAnsi="Times New Roman"/>
        <w:sz w:val="20"/>
        <w:szCs w:val="20"/>
      </w:rPr>
      <w:t>©</w:t>
    </w:r>
    <w:r w:rsidRPr="00BA4D4D">
      <w:rPr>
        <w:rFonts w:ascii="Times New Roman" w:hAnsi="Times New Roman"/>
        <w:sz w:val="20"/>
        <w:szCs w:val="20"/>
      </w:rPr>
      <w:fldChar w:fldCharType="end"/>
    </w:r>
    <w:r w:rsidRPr="00BA4D4D">
      <w:rPr>
        <w:rFonts w:ascii="Times New Roman" w:hAnsi="Times New Roman"/>
        <w:sz w:val="20"/>
        <w:szCs w:val="20"/>
      </w:rPr>
      <w:t xml:space="preserve"> 2</w:t>
    </w:r>
    <w:r>
      <w:rPr>
        <w:rFonts w:ascii="Times New Roman" w:hAnsi="Times New Roman"/>
        <w:sz w:val="20"/>
        <w:szCs w:val="20"/>
      </w:rPr>
      <w:t>013</w:t>
    </w:r>
    <w:r w:rsidRPr="00BA4D4D">
      <w:rPr>
        <w:rFonts w:ascii="Times New Roman" w:hAnsi="Times New Roman"/>
        <w:sz w:val="20"/>
        <w:szCs w:val="20"/>
      </w:rPr>
      <w:t xml:space="preserve"> Valsts valodas centrs (State Language Centre)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696" w:rsidRDefault="00332696">
      <w:r>
        <w:separator/>
      </w:r>
    </w:p>
  </w:footnote>
  <w:footnote w:type="continuationSeparator" w:id="1">
    <w:p w:rsidR="00332696" w:rsidRDefault="00332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8795F"/>
    <w:multiLevelType w:val="multilevel"/>
    <w:tmpl w:val="15DE3512"/>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1">
    <w:nsid w:val="332A0EBF"/>
    <w:multiLevelType w:val="multilevel"/>
    <w:tmpl w:val="C65E902C"/>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2">
    <w:nsid w:val="42E91644"/>
    <w:multiLevelType w:val="multilevel"/>
    <w:tmpl w:val="A3209598"/>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Times New Roman" w:hAnsi="Times New Roman" w:cs="Times New Roman"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10"/>
  <w:displayHorizontalDrawingGridEvery w:val="2"/>
  <w:characterSpacingControl w:val="doNotCompress"/>
  <w:footnotePr>
    <w:footnote w:id="0"/>
    <w:footnote w:id="1"/>
  </w:footnotePr>
  <w:endnotePr>
    <w:endnote w:id="0"/>
    <w:endnote w:id="1"/>
  </w:endnotePr>
  <w:compat/>
  <w:rsids>
    <w:rsidRoot w:val="005B2970"/>
    <w:rsid w:val="000011B4"/>
    <w:rsid w:val="000018F3"/>
    <w:rsid w:val="00002105"/>
    <w:rsid w:val="00002166"/>
    <w:rsid w:val="00003D1F"/>
    <w:rsid w:val="00011D2E"/>
    <w:rsid w:val="000159FE"/>
    <w:rsid w:val="0001675D"/>
    <w:rsid w:val="000200C2"/>
    <w:rsid w:val="00022691"/>
    <w:rsid w:val="00022866"/>
    <w:rsid w:val="00024682"/>
    <w:rsid w:val="00026712"/>
    <w:rsid w:val="000276D5"/>
    <w:rsid w:val="00035DB8"/>
    <w:rsid w:val="00037764"/>
    <w:rsid w:val="00041ECB"/>
    <w:rsid w:val="00046724"/>
    <w:rsid w:val="0005115A"/>
    <w:rsid w:val="000538C5"/>
    <w:rsid w:val="00055141"/>
    <w:rsid w:val="0006458D"/>
    <w:rsid w:val="00067C5E"/>
    <w:rsid w:val="00072904"/>
    <w:rsid w:val="000757DF"/>
    <w:rsid w:val="00075A9A"/>
    <w:rsid w:val="000804B8"/>
    <w:rsid w:val="00080E9D"/>
    <w:rsid w:val="000822C7"/>
    <w:rsid w:val="00082DF8"/>
    <w:rsid w:val="00082F78"/>
    <w:rsid w:val="000850F9"/>
    <w:rsid w:val="00087D75"/>
    <w:rsid w:val="000931B7"/>
    <w:rsid w:val="000A2EF4"/>
    <w:rsid w:val="000A605C"/>
    <w:rsid w:val="000B00A5"/>
    <w:rsid w:val="000B1C55"/>
    <w:rsid w:val="000B4C1F"/>
    <w:rsid w:val="000C09B6"/>
    <w:rsid w:val="000C54BE"/>
    <w:rsid w:val="000C552B"/>
    <w:rsid w:val="000C6F5C"/>
    <w:rsid w:val="000C760F"/>
    <w:rsid w:val="000D6CEF"/>
    <w:rsid w:val="000E1618"/>
    <w:rsid w:val="000E255C"/>
    <w:rsid w:val="000E32F7"/>
    <w:rsid w:val="000E3998"/>
    <w:rsid w:val="000F2A87"/>
    <w:rsid w:val="000F2EDE"/>
    <w:rsid w:val="000F4CB7"/>
    <w:rsid w:val="000F6AD0"/>
    <w:rsid w:val="000F74B4"/>
    <w:rsid w:val="000F75D9"/>
    <w:rsid w:val="0010374F"/>
    <w:rsid w:val="00105493"/>
    <w:rsid w:val="00117CBA"/>
    <w:rsid w:val="00125DA0"/>
    <w:rsid w:val="001266BA"/>
    <w:rsid w:val="00126C18"/>
    <w:rsid w:val="00131D00"/>
    <w:rsid w:val="00132D1D"/>
    <w:rsid w:val="0013675A"/>
    <w:rsid w:val="001447C1"/>
    <w:rsid w:val="00144AC2"/>
    <w:rsid w:val="00144DED"/>
    <w:rsid w:val="001454D9"/>
    <w:rsid w:val="00151173"/>
    <w:rsid w:val="00151D5B"/>
    <w:rsid w:val="0015209C"/>
    <w:rsid w:val="001539F9"/>
    <w:rsid w:val="00154E5B"/>
    <w:rsid w:val="0015665A"/>
    <w:rsid w:val="00161AFD"/>
    <w:rsid w:val="00162028"/>
    <w:rsid w:val="00163BFA"/>
    <w:rsid w:val="001713A2"/>
    <w:rsid w:val="0017255F"/>
    <w:rsid w:val="00174DC8"/>
    <w:rsid w:val="001807C1"/>
    <w:rsid w:val="00190632"/>
    <w:rsid w:val="00197D2E"/>
    <w:rsid w:val="001A163D"/>
    <w:rsid w:val="001A21A7"/>
    <w:rsid w:val="001A38E9"/>
    <w:rsid w:val="001A5125"/>
    <w:rsid w:val="001A6AF3"/>
    <w:rsid w:val="001A79C5"/>
    <w:rsid w:val="001B1FE3"/>
    <w:rsid w:val="001B2E3D"/>
    <w:rsid w:val="001B4C61"/>
    <w:rsid w:val="001C2C96"/>
    <w:rsid w:val="001C37D0"/>
    <w:rsid w:val="001C6270"/>
    <w:rsid w:val="001D3CF1"/>
    <w:rsid w:val="001E19D7"/>
    <w:rsid w:val="001E781D"/>
    <w:rsid w:val="001F0CBD"/>
    <w:rsid w:val="001F112F"/>
    <w:rsid w:val="001F5BA3"/>
    <w:rsid w:val="0020133E"/>
    <w:rsid w:val="002102E1"/>
    <w:rsid w:val="00210EA8"/>
    <w:rsid w:val="0021116B"/>
    <w:rsid w:val="00212DD0"/>
    <w:rsid w:val="00212E06"/>
    <w:rsid w:val="00213076"/>
    <w:rsid w:val="002147BF"/>
    <w:rsid w:val="002178D0"/>
    <w:rsid w:val="002334E2"/>
    <w:rsid w:val="00236F8C"/>
    <w:rsid w:val="00240BA4"/>
    <w:rsid w:val="00243574"/>
    <w:rsid w:val="00244A48"/>
    <w:rsid w:val="0024722E"/>
    <w:rsid w:val="00250BE8"/>
    <w:rsid w:val="00251283"/>
    <w:rsid w:val="00252A04"/>
    <w:rsid w:val="00256050"/>
    <w:rsid w:val="002568C6"/>
    <w:rsid w:val="00264D8D"/>
    <w:rsid w:val="00267876"/>
    <w:rsid w:val="00270E54"/>
    <w:rsid w:val="002717B0"/>
    <w:rsid w:val="00275D90"/>
    <w:rsid w:val="0028054E"/>
    <w:rsid w:val="00282687"/>
    <w:rsid w:val="0028676E"/>
    <w:rsid w:val="00290831"/>
    <w:rsid w:val="002912A1"/>
    <w:rsid w:val="0029321D"/>
    <w:rsid w:val="00295AC0"/>
    <w:rsid w:val="002975DE"/>
    <w:rsid w:val="002977E8"/>
    <w:rsid w:val="002978E3"/>
    <w:rsid w:val="002A1CB2"/>
    <w:rsid w:val="002B0109"/>
    <w:rsid w:val="002B447F"/>
    <w:rsid w:val="002B6774"/>
    <w:rsid w:val="002C46EE"/>
    <w:rsid w:val="002C52A5"/>
    <w:rsid w:val="002C5FAB"/>
    <w:rsid w:val="002D1825"/>
    <w:rsid w:val="002D39EA"/>
    <w:rsid w:val="002D4FED"/>
    <w:rsid w:val="002D7074"/>
    <w:rsid w:val="002E320D"/>
    <w:rsid w:val="002E3734"/>
    <w:rsid w:val="002E693F"/>
    <w:rsid w:val="002F1E6C"/>
    <w:rsid w:val="002F313F"/>
    <w:rsid w:val="002F4499"/>
    <w:rsid w:val="002F49C5"/>
    <w:rsid w:val="00302ADC"/>
    <w:rsid w:val="00302CEC"/>
    <w:rsid w:val="0030424C"/>
    <w:rsid w:val="00316DB5"/>
    <w:rsid w:val="003174AA"/>
    <w:rsid w:val="00321853"/>
    <w:rsid w:val="003222F7"/>
    <w:rsid w:val="00324F3B"/>
    <w:rsid w:val="00325C79"/>
    <w:rsid w:val="0033091E"/>
    <w:rsid w:val="0033112C"/>
    <w:rsid w:val="00332696"/>
    <w:rsid w:val="003377CF"/>
    <w:rsid w:val="003413A8"/>
    <w:rsid w:val="003432F4"/>
    <w:rsid w:val="00347333"/>
    <w:rsid w:val="003547E7"/>
    <w:rsid w:val="00355203"/>
    <w:rsid w:val="00356838"/>
    <w:rsid w:val="003603A0"/>
    <w:rsid w:val="00360E08"/>
    <w:rsid w:val="00365394"/>
    <w:rsid w:val="0036717B"/>
    <w:rsid w:val="0036726F"/>
    <w:rsid w:val="00371D38"/>
    <w:rsid w:val="00373E11"/>
    <w:rsid w:val="00383489"/>
    <w:rsid w:val="0038387D"/>
    <w:rsid w:val="00386353"/>
    <w:rsid w:val="00392238"/>
    <w:rsid w:val="00392645"/>
    <w:rsid w:val="00393036"/>
    <w:rsid w:val="003A4070"/>
    <w:rsid w:val="003A6C46"/>
    <w:rsid w:val="003A6DD1"/>
    <w:rsid w:val="003A6EDE"/>
    <w:rsid w:val="003B2F9D"/>
    <w:rsid w:val="003B6C7B"/>
    <w:rsid w:val="003B7675"/>
    <w:rsid w:val="003C26F4"/>
    <w:rsid w:val="003C3E51"/>
    <w:rsid w:val="003D368B"/>
    <w:rsid w:val="003D4DBA"/>
    <w:rsid w:val="003D54E3"/>
    <w:rsid w:val="003D6283"/>
    <w:rsid w:val="003D65BC"/>
    <w:rsid w:val="003D7D1A"/>
    <w:rsid w:val="003E053A"/>
    <w:rsid w:val="003E2E38"/>
    <w:rsid w:val="003F0EE2"/>
    <w:rsid w:val="003F20FF"/>
    <w:rsid w:val="003F5AA6"/>
    <w:rsid w:val="003F5E0C"/>
    <w:rsid w:val="00401564"/>
    <w:rsid w:val="0040165C"/>
    <w:rsid w:val="004043CA"/>
    <w:rsid w:val="00404932"/>
    <w:rsid w:val="00406CEB"/>
    <w:rsid w:val="00407C70"/>
    <w:rsid w:val="00411B9F"/>
    <w:rsid w:val="00413BCE"/>
    <w:rsid w:val="00414F24"/>
    <w:rsid w:val="00416A40"/>
    <w:rsid w:val="00431FBD"/>
    <w:rsid w:val="0043662D"/>
    <w:rsid w:val="004375D4"/>
    <w:rsid w:val="00441E4D"/>
    <w:rsid w:val="00442365"/>
    <w:rsid w:val="00442578"/>
    <w:rsid w:val="00444C64"/>
    <w:rsid w:val="00450B8E"/>
    <w:rsid w:val="00451DCD"/>
    <w:rsid w:val="00454A3A"/>
    <w:rsid w:val="00456766"/>
    <w:rsid w:val="004578E4"/>
    <w:rsid w:val="0046235B"/>
    <w:rsid w:val="004642A7"/>
    <w:rsid w:val="0046693A"/>
    <w:rsid w:val="00467C21"/>
    <w:rsid w:val="00467D73"/>
    <w:rsid w:val="00472549"/>
    <w:rsid w:val="0047275B"/>
    <w:rsid w:val="00476CA8"/>
    <w:rsid w:val="00482138"/>
    <w:rsid w:val="004834AB"/>
    <w:rsid w:val="00483903"/>
    <w:rsid w:val="00483B36"/>
    <w:rsid w:val="004853FB"/>
    <w:rsid w:val="00487A9F"/>
    <w:rsid w:val="00487E89"/>
    <w:rsid w:val="0049079B"/>
    <w:rsid w:val="0049725C"/>
    <w:rsid w:val="004A08E9"/>
    <w:rsid w:val="004A38D9"/>
    <w:rsid w:val="004A38E6"/>
    <w:rsid w:val="004A4F21"/>
    <w:rsid w:val="004A5C7B"/>
    <w:rsid w:val="004B2D65"/>
    <w:rsid w:val="004B5797"/>
    <w:rsid w:val="004B6257"/>
    <w:rsid w:val="004C141A"/>
    <w:rsid w:val="004C3510"/>
    <w:rsid w:val="004C3610"/>
    <w:rsid w:val="004C5F54"/>
    <w:rsid w:val="004C737B"/>
    <w:rsid w:val="004C7697"/>
    <w:rsid w:val="004D20CC"/>
    <w:rsid w:val="004D40B5"/>
    <w:rsid w:val="004E25B2"/>
    <w:rsid w:val="004E2772"/>
    <w:rsid w:val="004E594E"/>
    <w:rsid w:val="004E6392"/>
    <w:rsid w:val="004F0F86"/>
    <w:rsid w:val="004F2404"/>
    <w:rsid w:val="004F384F"/>
    <w:rsid w:val="004F5BAD"/>
    <w:rsid w:val="004F7C27"/>
    <w:rsid w:val="00500C2C"/>
    <w:rsid w:val="0050173F"/>
    <w:rsid w:val="0050511F"/>
    <w:rsid w:val="00506A60"/>
    <w:rsid w:val="00510393"/>
    <w:rsid w:val="00510728"/>
    <w:rsid w:val="00513CDF"/>
    <w:rsid w:val="005207BF"/>
    <w:rsid w:val="005257F4"/>
    <w:rsid w:val="0052743E"/>
    <w:rsid w:val="005302B1"/>
    <w:rsid w:val="00540CF0"/>
    <w:rsid w:val="00543467"/>
    <w:rsid w:val="00544623"/>
    <w:rsid w:val="0054590E"/>
    <w:rsid w:val="00545F2E"/>
    <w:rsid w:val="0055125C"/>
    <w:rsid w:val="00553E58"/>
    <w:rsid w:val="0055403C"/>
    <w:rsid w:val="0055518B"/>
    <w:rsid w:val="00561BA9"/>
    <w:rsid w:val="00563B0D"/>
    <w:rsid w:val="005677D8"/>
    <w:rsid w:val="005713D0"/>
    <w:rsid w:val="00572584"/>
    <w:rsid w:val="00580D58"/>
    <w:rsid w:val="005852F3"/>
    <w:rsid w:val="00590C23"/>
    <w:rsid w:val="00591638"/>
    <w:rsid w:val="00592E9E"/>
    <w:rsid w:val="00593E0E"/>
    <w:rsid w:val="00595F02"/>
    <w:rsid w:val="00597F5D"/>
    <w:rsid w:val="005A2BD7"/>
    <w:rsid w:val="005A556F"/>
    <w:rsid w:val="005A5EC7"/>
    <w:rsid w:val="005A61AE"/>
    <w:rsid w:val="005A6415"/>
    <w:rsid w:val="005A6939"/>
    <w:rsid w:val="005A69C6"/>
    <w:rsid w:val="005A716B"/>
    <w:rsid w:val="005B038D"/>
    <w:rsid w:val="005B083F"/>
    <w:rsid w:val="005B1E68"/>
    <w:rsid w:val="005B2970"/>
    <w:rsid w:val="005B3F07"/>
    <w:rsid w:val="005B5D55"/>
    <w:rsid w:val="005D30DB"/>
    <w:rsid w:val="005D536D"/>
    <w:rsid w:val="005E7BF5"/>
    <w:rsid w:val="005F30A0"/>
    <w:rsid w:val="005F6949"/>
    <w:rsid w:val="005F69DC"/>
    <w:rsid w:val="00600FB3"/>
    <w:rsid w:val="00604FB2"/>
    <w:rsid w:val="00607BCD"/>
    <w:rsid w:val="00612FE4"/>
    <w:rsid w:val="00614FF0"/>
    <w:rsid w:val="00615DE0"/>
    <w:rsid w:val="00616FCB"/>
    <w:rsid w:val="00617BB3"/>
    <w:rsid w:val="006227DA"/>
    <w:rsid w:val="00623E6B"/>
    <w:rsid w:val="0062406D"/>
    <w:rsid w:val="00624147"/>
    <w:rsid w:val="00627998"/>
    <w:rsid w:val="0063131C"/>
    <w:rsid w:val="0063218D"/>
    <w:rsid w:val="00635D0A"/>
    <w:rsid w:val="00636C71"/>
    <w:rsid w:val="00644424"/>
    <w:rsid w:val="006467DB"/>
    <w:rsid w:val="006517CA"/>
    <w:rsid w:val="00655C0C"/>
    <w:rsid w:val="006604FD"/>
    <w:rsid w:val="006735F2"/>
    <w:rsid w:val="00675CBB"/>
    <w:rsid w:val="00676677"/>
    <w:rsid w:val="00676DEE"/>
    <w:rsid w:val="00677FE8"/>
    <w:rsid w:val="00680682"/>
    <w:rsid w:val="00693709"/>
    <w:rsid w:val="006965A7"/>
    <w:rsid w:val="006A123D"/>
    <w:rsid w:val="006A255F"/>
    <w:rsid w:val="006A2ACE"/>
    <w:rsid w:val="006A5E79"/>
    <w:rsid w:val="006A6DF2"/>
    <w:rsid w:val="006A706D"/>
    <w:rsid w:val="006B139F"/>
    <w:rsid w:val="006B2923"/>
    <w:rsid w:val="006C0C3F"/>
    <w:rsid w:val="006C0D54"/>
    <w:rsid w:val="006C296F"/>
    <w:rsid w:val="006D070A"/>
    <w:rsid w:val="006D190C"/>
    <w:rsid w:val="006D3A58"/>
    <w:rsid w:val="006D5C65"/>
    <w:rsid w:val="006D6ADB"/>
    <w:rsid w:val="006D7126"/>
    <w:rsid w:val="006E01A1"/>
    <w:rsid w:val="006E3111"/>
    <w:rsid w:val="006E4005"/>
    <w:rsid w:val="006E71C5"/>
    <w:rsid w:val="006F0538"/>
    <w:rsid w:val="006F0709"/>
    <w:rsid w:val="006F4F3B"/>
    <w:rsid w:val="006F4FAB"/>
    <w:rsid w:val="006F5D2F"/>
    <w:rsid w:val="006F75FD"/>
    <w:rsid w:val="007034AD"/>
    <w:rsid w:val="0070391F"/>
    <w:rsid w:val="007049BF"/>
    <w:rsid w:val="00707800"/>
    <w:rsid w:val="00712518"/>
    <w:rsid w:val="007146BF"/>
    <w:rsid w:val="007246EB"/>
    <w:rsid w:val="00725286"/>
    <w:rsid w:val="007266A1"/>
    <w:rsid w:val="007323D6"/>
    <w:rsid w:val="00736874"/>
    <w:rsid w:val="00736D00"/>
    <w:rsid w:val="007402B1"/>
    <w:rsid w:val="007404E7"/>
    <w:rsid w:val="00742431"/>
    <w:rsid w:val="00744C29"/>
    <w:rsid w:val="007468AF"/>
    <w:rsid w:val="00751EBC"/>
    <w:rsid w:val="00753199"/>
    <w:rsid w:val="00755881"/>
    <w:rsid w:val="00761C62"/>
    <w:rsid w:val="00761ED3"/>
    <w:rsid w:val="00765540"/>
    <w:rsid w:val="007658D7"/>
    <w:rsid w:val="007702AD"/>
    <w:rsid w:val="00770BB1"/>
    <w:rsid w:val="007716E6"/>
    <w:rsid w:val="00773C17"/>
    <w:rsid w:val="00777A06"/>
    <w:rsid w:val="00785DA8"/>
    <w:rsid w:val="00791E82"/>
    <w:rsid w:val="00792216"/>
    <w:rsid w:val="007947AB"/>
    <w:rsid w:val="00797DD2"/>
    <w:rsid w:val="007A0DAA"/>
    <w:rsid w:val="007A2E7E"/>
    <w:rsid w:val="007A695D"/>
    <w:rsid w:val="007B0FE9"/>
    <w:rsid w:val="007B68BB"/>
    <w:rsid w:val="007C0E03"/>
    <w:rsid w:val="007C1253"/>
    <w:rsid w:val="007D467E"/>
    <w:rsid w:val="007D7E14"/>
    <w:rsid w:val="007E42AF"/>
    <w:rsid w:val="007E4A0E"/>
    <w:rsid w:val="007E50D8"/>
    <w:rsid w:val="007E51F1"/>
    <w:rsid w:val="007E5677"/>
    <w:rsid w:val="007E679D"/>
    <w:rsid w:val="007F2E02"/>
    <w:rsid w:val="007F3C41"/>
    <w:rsid w:val="007F4582"/>
    <w:rsid w:val="007F69E9"/>
    <w:rsid w:val="007F7FBA"/>
    <w:rsid w:val="007F7FEA"/>
    <w:rsid w:val="00802E1C"/>
    <w:rsid w:val="00803149"/>
    <w:rsid w:val="008108E0"/>
    <w:rsid w:val="008162CE"/>
    <w:rsid w:val="008216AC"/>
    <w:rsid w:val="00822CBF"/>
    <w:rsid w:val="00824FB3"/>
    <w:rsid w:val="00825A40"/>
    <w:rsid w:val="0082729B"/>
    <w:rsid w:val="00830149"/>
    <w:rsid w:val="008303C3"/>
    <w:rsid w:val="00834099"/>
    <w:rsid w:val="00834FF7"/>
    <w:rsid w:val="00840A1A"/>
    <w:rsid w:val="00842711"/>
    <w:rsid w:val="00845ACE"/>
    <w:rsid w:val="00856F71"/>
    <w:rsid w:val="0085791E"/>
    <w:rsid w:val="00866C83"/>
    <w:rsid w:val="00876B92"/>
    <w:rsid w:val="00884CFC"/>
    <w:rsid w:val="0088600A"/>
    <w:rsid w:val="00887E8E"/>
    <w:rsid w:val="0089242F"/>
    <w:rsid w:val="00892F8C"/>
    <w:rsid w:val="00896580"/>
    <w:rsid w:val="008A00B8"/>
    <w:rsid w:val="008A23D8"/>
    <w:rsid w:val="008A6042"/>
    <w:rsid w:val="008B0050"/>
    <w:rsid w:val="008B02E5"/>
    <w:rsid w:val="008B1D94"/>
    <w:rsid w:val="008B220C"/>
    <w:rsid w:val="008B2B48"/>
    <w:rsid w:val="008B2DDF"/>
    <w:rsid w:val="008B6D22"/>
    <w:rsid w:val="008C0633"/>
    <w:rsid w:val="008C2822"/>
    <w:rsid w:val="008C56BE"/>
    <w:rsid w:val="008C710A"/>
    <w:rsid w:val="008E35D9"/>
    <w:rsid w:val="008E7F09"/>
    <w:rsid w:val="008F1F58"/>
    <w:rsid w:val="008F334C"/>
    <w:rsid w:val="008F3B60"/>
    <w:rsid w:val="008F4180"/>
    <w:rsid w:val="008F5672"/>
    <w:rsid w:val="008F5C71"/>
    <w:rsid w:val="009057B7"/>
    <w:rsid w:val="00906D88"/>
    <w:rsid w:val="00913022"/>
    <w:rsid w:val="009173CC"/>
    <w:rsid w:val="00921B3E"/>
    <w:rsid w:val="0092402D"/>
    <w:rsid w:val="0092776F"/>
    <w:rsid w:val="00927DCE"/>
    <w:rsid w:val="00932A23"/>
    <w:rsid w:val="009379E8"/>
    <w:rsid w:val="00941AE6"/>
    <w:rsid w:val="00944DAA"/>
    <w:rsid w:val="009479FD"/>
    <w:rsid w:val="0095217F"/>
    <w:rsid w:val="00957983"/>
    <w:rsid w:val="00961FBB"/>
    <w:rsid w:val="00962A79"/>
    <w:rsid w:val="00967E3E"/>
    <w:rsid w:val="009718A5"/>
    <w:rsid w:val="009725D4"/>
    <w:rsid w:val="00974726"/>
    <w:rsid w:val="00977D32"/>
    <w:rsid w:val="00980B2D"/>
    <w:rsid w:val="00982F97"/>
    <w:rsid w:val="0099012E"/>
    <w:rsid w:val="009918CE"/>
    <w:rsid w:val="0099464D"/>
    <w:rsid w:val="00996510"/>
    <w:rsid w:val="009A10E9"/>
    <w:rsid w:val="009A270D"/>
    <w:rsid w:val="009A4477"/>
    <w:rsid w:val="009B1700"/>
    <w:rsid w:val="009B2F0E"/>
    <w:rsid w:val="009B34F6"/>
    <w:rsid w:val="009B39E8"/>
    <w:rsid w:val="009B4444"/>
    <w:rsid w:val="009B4D17"/>
    <w:rsid w:val="009B58E4"/>
    <w:rsid w:val="009C0176"/>
    <w:rsid w:val="009C35CA"/>
    <w:rsid w:val="009C3D7E"/>
    <w:rsid w:val="009D4076"/>
    <w:rsid w:val="009E07F7"/>
    <w:rsid w:val="009E4426"/>
    <w:rsid w:val="009E5035"/>
    <w:rsid w:val="009F3FB3"/>
    <w:rsid w:val="009F4402"/>
    <w:rsid w:val="00A024FE"/>
    <w:rsid w:val="00A03840"/>
    <w:rsid w:val="00A03EE9"/>
    <w:rsid w:val="00A048C6"/>
    <w:rsid w:val="00A12EBC"/>
    <w:rsid w:val="00A145C7"/>
    <w:rsid w:val="00A15416"/>
    <w:rsid w:val="00A15AF6"/>
    <w:rsid w:val="00A17CEF"/>
    <w:rsid w:val="00A21C1E"/>
    <w:rsid w:val="00A25400"/>
    <w:rsid w:val="00A25D6A"/>
    <w:rsid w:val="00A273C7"/>
    <w:rsid w:val="00A305BE"/>
    <w:rsid w:val="00A30C57"/>
    <w:rsid w:val="00A35157"/>
    <w:rsid w:val="00A41558"/>
    <w:rsid w:val="00A46915"/>
    <w:rsid w:val="00A51FDE"/>
    <w:rsid w:val="00A52092"/>
    <w:rsid w:val="00A548CD"/>
    <w:rsid w:val="00A57C6F"/>
    <w:rsid w:val="00A61A99"/>
    <w:rsid w:val="00A6406E"/>
    <w:rsid w:val="00A6497A"/>
    <w:rsid w:val="00A64A0F"/>
    <w:rsid w:val="00A651C3"/>
    <w:rsid w:val="00A654C4"/>
    <w:rsid w:val="00A71A47"/>
    <w:rsid w:val="00A72E21"/>
    <w:rsid w:val="00A7432C"/>
    <w:rsid w:val="00A76560"/>
    <w:rsid w:val="00A770F5"/>
    <w:rsid w:val="00A777AB"/>
    <w:rsid w:val="00A8622F"/>
    <w:rsid w:val="00A867C7"/>
    <w:rsid w:val="00A94A51"/>
    <w:rsid w:val="00A951CF"/>
    <w:rsid w:val="00A95A6A"/>
    <w:rsid w:val="00AA6A7A"/>
    <w:rsid w:val="00AB0025"/>
    <w:rsid w:val="00AB222E"/>
    <w:rsid w:val="00AB289B"/>
    <w:rsid w:val="00AB3623"/>
    <w:rsid w:val="00AB6B54"/>
    <w:rsid w:val="00AB759B"/>
    <w:rsid w:val="00AC4F65"/>
    <w:rsid w:val="00AD19DB"/>
    <w:rsid w:val="00AD20A8"/>
    <w:rsid w:val="00AD36EC"/>
    <w:rsid w:val="00AD4629"/>
    <w:rsid w:val="00AD7B3B"/>
    <w:rsid w:val="00AE0E97"/>
    <w:rsid w:val="00AE147A"/>
    <w:rsid w:val="00AE564A"/>
    <w:rsid w:val="00AF0860"/>
    <w:rsid w:val="00AF1660"/>
    <w:rsid w:val="00AF2F98"/>
    <w:rsid w:val="00AF4601"/>
    <w:rsid w:val="00AF4D25"/>
    <w:rsid w:val="00AF5CB0"/>
    <w:rsid w:val="00AF7D18"/>
    <w:rsid w:val="00B002D7"/>
    <w:rsid w:val="00B01D7E"/>
    <w:rsid w:val="00B04DA8"/>
    <w:rsid w:val="00B05D22"/>
    <w:rsid w:val="00B1508B"/>
    <w:rsid w:val="00B15B91"/>
    <w:rsid w:val="00B1730A"/>
    <w:rsid w:val="00B20FAE"/>
    <w:rsid w:val="00B21D06"/>
    <w:rsid w:val="00B22A84"/>
    <w:rsid w:val="00B24109"/>
    <w:rsid w:val="00B24656"/>
    <w:rsid w:val="00B277CA"/>
    <w:rsid w:val="00B278A1"/>
    <w:rsid w:val="00B312D6"/>
    <w:rsid w:val="00B333E1"/>
    <w:rsid w:val="00B33F30"/>
    <w:rsid w:val="00B360DE"/>
    <w:rsid w:val="00B36A20"/>
    <w:rsid w:val="00B37922"/>
    <w:rsid w:val="00B407F2"/>
    <w:rsid w:val="00B4149C"/>
    <w:rsid w:val="00B50488"/>
    <w:rsid w:val="00B5502D"/>
    <w:rsid w:val="00B57306"/>
    <w:rsid w:val="00B63EF6"/>
    <w:rsid w:val="00B66C0F"/>
    <w:rsid w:val="00B67AE9"/>
    <w:rsid w:val="00B67FCD"/>
    <w:rsid w:val="00B720BD"/>
    <w:rsid w:val="00B74D5F"/>
    <w:rsid w:val="00B77217"/>
    <w:rsid w:val="00B80E8C"/>
    <w:rsid w:val="00B86B0C"/>
    <w:rsid w:val="00B874BD"/>
    <w:rsid w:val="00B93FA8"/>
    <w:rsid w:val="00B96670"/>
    <w:rsid w:val="00B97296"/>
    <w:rsid w:val="00BA1836"/>
    <w:rsid w:val="00BA3ECB"/>
    <w:rsid w:val="00BA4D4D"/>
    <w:rsid w:val="00BA6554"/>
    <w:rsid w:val="00BB0411"/>
    <w:rsid w:val="00BB1921"/>
    <w:rsid w:val="00BB3111"/>
    <w:rsid w:val="00BB469C"/>
    <w:rsid w:val="00BB4F57"/>
    <w:rsid w:val="00BC1CB4"/>
    <w:rsid w:val="00BC4C67"/>
    <w:rsid w:val="00BD35C1"/>
    <w:rsid w:val="00BD6B83"/>
    <w:rsid w:val="00BD7BF1"/>
    <w:rsid w:val="00BE1B88"/>
    <w:rsid w:val="00BF119E"/>
    <w:rsid w:val="00BF3565"/>
    <w:rsid w:val="00BF4330"/>
    <w:rsid w:val="00BF5BF1"/>
    <w:rsid w:val="00C007B5"/>
    <w:rsid w:val="00C01CF2"/>
    <w:rsid w:val="00C042F7"/>
    <w:rsid w:val="00C04E33"/>
    <w:rsid w:val="00C06941"/>
    <w:rsid w:val="00C108DC"/>
    <w:rsid w:val="00C121F7"/>
    <w:rsid w:val="00C16C34"/>
    <w:rsid w:val="00C17D55"/>
    <w:rsid w:val="00C20D09"/>
    <w:rsid w:val="00C26252"/>
    <w:rsid w:val="00C30423"/>
    <w:rsid w:val="00C30B4D"/>
    <w:rsid w:val="00C31626"/>
    <w:rsid w:val="00C32CA2"/>
    <w:rsid w:val="00C33F9B"/>
    <w:rsid w:val="00C40DBF"/>
    <w:rsid w:val="00C41275"/>
    <w:rsid w:val="00C4323B"/>
    <w:rsid w:val="00C436B0"/>
    <w:rsid w:val="00C47039"/>
    <w:rsid w:val="00C509D1"/>
    <w:rsid w:val="00C53AA6"/>
    <w:rsid w:val="00C54D5C"/>
    <w:rsid w:val="00C61166"/>
    <w:rsid w:val="00C6181B"/>
    <w:rsid w:val="00C64AB2"/>
    <w:rsid w:val="00C75131"/>
    <w:rsid w:val="00C760D0"/>
    <w:rsid w:val="00C77170"/>
    <w:rsid w:val="00C77CEF"/>
    <w:rsid w:val="00C80703"/>
    <w:rsid w:val="00C80CD9"/>
    <w:rsid w:val="00C839FC"/>
    <w:rsid w:val="00C8430D"/>
    <w:rsid w:val="00C87206"/>
    <w:rsid w:val="00C872AB"/>
    <w:rsid w:val="00C872F4"/>
    <w:rsid w:val="00C940EF"/>
    <w:rsid w:val="00C956BE"/>
    <w:rsid w:val="00C96602"/>
    <w:rsid w:val="00CA1F2C"/>
    <w:rsid w:val="00CA5419"/>
    <w:rsid w:val="00CB00CB"/>
    <w:rsid w:val="00CB0B41"/>
    <w:rsid w:val="00CB45B4"/>
    <w:rsid w:val="00CC35FD"/>
    <w:rsid w:val="00CC3D08"/>
    <w:rsid w:val="00CC46F3"/>
    <w:rsid w:val="00CC4A59"/>
    <w:rsid w:val="00CC78DE"/>
    <w:rsid w:val="00CD3A8D"/>
    <w:rsid w:val="00CD4710"/>
    <w:rsid w:val="00CD7F8E"/>
    <w:rsid w:val="00CE0300"/>
    <w:rsid w:val="00CE529D"/>
    <w:rsid w:val="00CE54D3"/>
    <w:rsid w:val="00CE6B0A"/>
    <w:rsid w:val="00CF1058"/>
    <w:rsid w:val="00CF2546"/>
    <w:rsid w:val="00CF4AC1"/>
    <w:rsid w:val="00CF5126"/>
    <w:rsid w:val="00CF7D2C"/>
    <w:rsid w:val="00D00A21"/>
    <w:rsid w:val="00D00AB8"/>
    <w:rsid w:val="00D0303F"/>
    <w:rsid w:val="00D034E1"/>
    <w:rsid w:val="00D10F1F"/>
    <w:rsid w:val="00D13C7F"/>
    <w:rsid w:val="00D15A3C"/>
    <w:rsid w:val="00D24543"/>
    <w:rsid w:val="00D248B4"/>
    <w:rsid w:val="00D27F63"/>
    <w:rsid w:val="00D40286"/>
    <w:rsid w:val="00D43005"/>
    <w:rsid w:val="00D4346A"/>
    <w:rsid w:val="00D463CA"/>
    <w:rsid w:val="00D47384"/>
    <w:rsid w:val="00D56C0A"/>
    <w:rsid w:val="00D578D5"/>
    <w:rsid w:val="00D61571"/>
    <w:rsid w:val="00D62E53"/>
    <w:rsid w:val="00D645D9"/>
    <w:rsid w:val="00D728A6"/>
    <w:rsid w:val="00D72EFC"/>
    <w:rsid w:val="00D75E5B"/>
    <w:rsid w:val="00D76B4B"/>
    <w:rsid w:val="00D80BF3"/>
    <w:rsid w:val="00D80F91"/>
    <w:rsid w:val="00D86BFC"/>
    <w:rsid w:val="00D871F9"/>
    <w:rsid w:val="00D90F68"/>
    <w:rsid w:val="00D91C30"/>
    <w:rsid w:val="00D94879"/>
    <w:rsid w:val="00D95CD5"/>
    <w:rsid w:val="00DA3AA2"/>
    <w:rsid w:val="00DA5023"/>
    <w:rsid w:val="00DA5E7C"/>
    <w:rsid w:val="00DB2E11"/>
    <w:rsid w:val="00DB644C"/>
    <w:rsid w:val="00DC07A8"/>
    <w:rsid w:val="00DC0AA7"/>
    <w:rsid w:val="00DC2739"/>
    <w:rsid w:val="00DD3703"/>
    <w:rsid w:val="00DD3BE9"/>
    <w:rsid w:val="00DD7233"/>
    <w:rsid w:val="00DE082D"/>
    <w:rsid w:val="00DF0063"/>
    <w:rsid w:val="00DF24E3"/>
    <w:rsid w:val="00E0210A"/>
    <w:rsid w:val="00E02121"/>
    <w:rsid w:val="00E03DE4"/>
    <w:rsid w:val="00E05ACF"/>
    <w:rsid w:val="00E05C6C"/>
    <w:rsid w:val="00E06518"/>
    <w:rsid w:val="00E1593E"/>
    <w:rsid w:val="00E165D5"/>
    <w:rsid w:val="00E2048F"/>
    <w:rsid w:val="00E24955"/>
    <w:rsid w:val="00E3500A"/>
    <w:rsid w:val="00E4541C"/>
    <w:rsid w:val="00E51ACB"/>
    <w:rsid w:val="00E54382"/>
    <w:rsid w:val="00E54998"/>
    <w:rsid w:val="00E5585F"/>
    <w:rsid w:val="00E615FF"/>
    <w:rsid w:val="00E61EEB"/>
    <w:rsid w:val="00E62545"/>
    <w:rsid w:val="00E633A3"/>
    <w:rsid w:val="00E65CBB"/>
    <w:rsid w:val="00E741BD"/>
    <w:rsid w:val="00E76403"/>
    <w:rsid w:val="00E77B7E"/>
    <w:rsid w:val="00E80818"/>
    <w:rsid w:val="00E8473A"/>
    <w:rsid w:val="00E847D6"/>
    <w:rsid w:val="00E872D9"/>
    <w:rsid w:val="00E9206D"/>
    <w:rsid w:val="00E95EDE"/>
    <w:rsid w:val="00EA01DA"/>
    <w:rsid w:val="00EA143F"/>
    <w:rsid w:val="00EA39DF"/>
    <w:rsid w:val="00EA4627"/>
    <w:rsid w:val="00EA73CA"/>
    <w:rsid w:val="00EB1364"/>
    <w:rsid w:val="00EB23CD"/>
    <w:rsid w:val="00EB5C4F"/>
    <w:rsid w:val="00EC3BC8"/>
    <w:rsid w:val="00EC5DFA"/>
    <w:rsid w:val="00ED07A4"/>
    <w:rsid w:val="00ED086B"/>
    <w:rsid w:val="00ED109E"/>
    <w:rsid w:val="00ED16B0"/>
    <w:rsid w:val="00ED35A8"/>
    <w:rsid w:val="00ED53E2"/>
    <w:rsid w:val="00ED679F"/>
    <w:rsid w:val="00EE0DBF"/>
    <w:rsid w:val="00EE253E"/>
    <w:rsid w:val="00EF13A8"/>
    <w:rsid w:val="00EF4547"/>
    <w:rsid w:val="00EF5709"/>
    <w:rsid w:val="00F01175"/>
    <w:rsid w:val="00F02841"/>
    <w:rsid w:val="00F02931"/>
    <w:rsid w:val="00F05A5E"/>
    <w:rsid w:val="00F07747"/>
    <w:rsid w:val="00F105CE"/>
    <w:rsid w:val="00F10765"/>
    <w:rsid w:val="00F23D34"/>
    <w:rsid w:val="00F26892"/>
    <w:rsid w:val="00F32274"/>
    <w:rsid w:val="00F36980"/>
    <w:rsid w:val="00F37024"/>
    <w:rsid w:val="00F433A6"/>
    <w:rsid w:val="00F44760"/>
    <w:rsid w:val="00F45071"/>
    <w:rsid w:val="00F45F02"/>
    <w:rsid w:val="00F52F51"/>
    <w:rsid w:val="00F533BF"/>
    <w:rsid w:val="00F55872"/>
    <w:rsid w:val="00F62544"/>
    <w:rsid w:val="00F64C8A"/>
    <w:rsid w:val="00F6565D"/>
    <w:rsid w:val="00F66AAB"/>
    <w:rsid w:val="00F70242"/>
    <w:rsid w:val="00F73549"/>
    <w:rsid w:val="00F74370"/>
    <w:rsid w:val="00F77A05"/>
    <w:rsid w:val="00F810F5"/>
    <w:rsid w:val="00F81B91"/>
    <w:rsid w:val="00F81C29"/>
    <w:rsid w:val="00F8268A"/>
    <w:rsid w:val="00F83810"/>
    <w:rsid w:val="00F84449"/>
    <w:rsid w:val="00F87A58"/>
    <w:rsid w:val="00F87F38"/>
    <w:rsid w:val="00F9190C"/>
    <w:rsid w:val="00F91BE9"/>
    <w:rsid w:val="00F92E56"/>
    <w:rsid w:val="00F936FB"/>
    <w:rsid w:val="00F93CFC"/>
    <w:rsid w:val="00F95874"/>
    <w:rsid w:val="00F97254"/>
    <w:rsid w:val="00FA072E"/>
    <w:rsid w:val="00FA4703"/>
    <w:rsid w:val="00FA7B19"/>
    <w:rsid w:val="00FB439B"/>
    <w:rsid w:val="00FC7257"/>
    <w:rsid w:val="00FD4520"/>
    <w:rsid w:val="00FD6080"/>
    <w:rsid w:val="00FE71ED"/>
    <w:rsid w:val="00FF58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napToGrid w:val="0"/>
      <w:sz w:val="22"/>
      <w:szCs w:val="22"/>
      <w:lang w:val="lv-LV"/>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rFonts w:ascii="Times New Roman" w:hAnsi="Times New Roman" w:cs="Times New Roman"/>
      <w:color w:val="auto"/>
      <w:u w:val="none"/>
      <w:effect w:val="none"/>
    </w:rPr>
  </w:style>
  <w:style w:type="character" w:customStyle="1" w:styleId="tvdoctopindex1">
    <w:name w:val="tv_doc_top_index1"/>
    <w:basedOn w:val="DefaultParagraphFont"/>
    <w:rPr>
      <w:rFonts w:ascii="Times New Roman" w:hAnsi="Times New Roman" w:cs="Times New Roman"/>
      <w:color w:val="auto"/>
      <w:sz w:val="20"/>
      <w:szCs w:val="20"/>
    </w:rPr>
  </w:style>
  <w:style w:type="character" w:customStyle="1" w:styleId="fontsize21">
    <w:name w:val="fontsize21"/>
    <w:basedOn w:val="DefaultParagraphFont"/>
    <w:rPr>
      <w:rFonts w:ascii="Times New Roman" w:hAnsi="Times New Roman" w:cs="Times New Roman"/>
      <w:i/>
      <w:iCs/>
      <w:sz w:val="17"/>
      <w:szCs w:val="17"/>
    </w:rPr>
  </w:style>
  <w:style w:type="character" w:customStyle="1" w:styleId="tw4winMark">
    <w:name w:val="tw4winMark"/>
    <w:rPr>
      <w:vanish/>
      <w:color w:val="800080"/>
      <w:sz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lockText">
    <w:name w:val="Block Text"/>
    <w:basedOn w:val="Normal"/>
    <w:rsid w:val="00BA4D4D"/>
    <w:pPr>
      <w:widowControl w:val="0"/>
      <w:spacing w:after="0" w:line="240" w:lineRule="auto"/>
      <w:ind w:left="540" w:right="2546"/>
      <w:jc w:val="both"/>
    </w:pPr>
    <w:rPr>
      <w:rFonts w:ascii="Times New Roman" w:hAnsi="Times New Roman"/>
      <w:snapToGrid/>
      <w:sz w:val="20"/>
      <w:szCs w:val="24"/>
      <w:lang w:val="en-GB"/>
    </w:rPr>
  </w:style>
  <w:style w:type="paragraph" w:styleId="Header">
    <w:name w:val="header"/>
    <w:basedOn w:val="Normal"/>
    <w:rsid w:val="00BA4D4D"/>
    <w:pPr>
      <w:tabs>
        <w:tab w:val="center" w:pos="4153"/>
        <w:tab w:val="right" w:pos="8306"/>
      </w:tabs>
    </w:pPr>
  </w:style>
  <w:style w:type="paragraph" w:styleId="Footer">
    <w:name w:val="footer"/>
    <w:basedOn w:val="Normal"/>
    <w:rsid w:val="00BA4D4D"/>
    <w:pPr>
      <w:tabs>
        <w:tab w:val="center" w:pos="4153"/>
        <w:tab w:val="right" w:pos="8306"/>
      </w:tabs>
    </w:pPr>
  </w:style>
  <w:style w:type="character" w:styleId="PageNumber">
    <w:name w:val="page number"/>
    <w:basedOn w:val="DefaultParagraphFont"/>
    <w:rsid w:val="00BA4D4D"/>
  </w:style>
  <w:style w:type="paragraph" w:customStyle="1" w:styleId="Default">
    <w:name w:val="Default"/>
    <w:rsid w:val="00D80BF3"/>
    <w:pPr>
      <w:autoSpaceDE w:val="0"/>
      <w:autoSpaceDN w:val="0"/>
      <w:adjustRightInd w:val="0"/>
    </w:pPr>
    <w:rPr>
      <w:rFonts w:ascii="EUAlbertina" w:hAnsi="EUAlbertina" w:cs="EUAlbertina"/>
      <w:color w:val="000000"/>
      <w:sz w:val="24"/>
      <w:szCs w:val="24"/>
      <w:lang w:val="lv-LV" w:eastAsia="lv-LV"/>
    </w:rPr>
  </w:style>
  <w:style w:type="paragraph" w:customStyle="1" w:styleId="CM4">
    <w:name w:val="CM4"/>
    <w:basedOn w:val="Default"/>
    <w:next w:val="Default"/>
    <w:rsid w:val="00D80BF3"/>
    <w:rPr>
      <w:rFonts w:cs="Times New Roman"/>
      <w:color w:val="auto"/>
    </w:rPr>
  </w:style>
  <w:style w:type="paragraph" w:customStyle="1" w:styleId="tv213">
    <w:name w:val="tv213"/>
    <w:basedOn w:val="Normal"/>
    <w:rsid w:val="00876B92"/>
    <w:pPr>
      <w:spacing w:before="100" w:beforeAutospacing="1" w:after="100" w:afterAutospacing="1" w:line="240" w:lineRule="auto"/>
    </w:pPr>
    <w:rPr>
      <w:rFonts w:ascii="Times New Roman" w:hAnsi="Times New Roman"/>
      <w:snapToGrid/>
      <w:sz w:val="24"/>
      <w:szCs w:val="24"/>
      <w:lang w:eastAsia="lv-LV"/>
    </w:rPr>
  </w:style>
</w:styles>
</file>

<file path=word/webSettings.xml><?xml version="1.0" encoding="utf-8"?>
<w:webSettings xmlns:r="http://schemas.openxmlformats.org/officeDocument/2006/relationships" xmlns:w="http://schemas.openxmlformats.org/wordprocessingml/2006/main">
  <w:divs>
    <w:div w:id="9150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rsac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19187</Words>
  <Characters>109370</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Saeima ir pieņēmusi un Valsts prezidents izsludina šādu likumu:</vt:lpstr>
    </vt:vector>
  </TitlesOfParts>
  <Company>VVC</Company>
  <LinksUpToDate>false</LinksUpToDate>
  <CharactersWithSpaces>128301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farsacc.ir</dc:title>
  <dc:creator>farsacc</dc:creator>
  <cp:keywords>farsacc.ir</cp:keywords>
  <cp:lastModifiedBy>Arad Apps</cp:lastModifiedBy>
  <cp:revision>2</cp:revision>
  <dcterms:created xsi:type="dcterms:W3CDTF">2019-02-24T16:52:00Z</dcterms:created>
  <dcterms:modified xsi:type="dcterms:W3CDTF">2019-02-24T16:52:00Z</dcterms:modified>
</cp:coreProperties>
</file>